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Russia</w:t>
      </w:r>
      <w:r>
        <w:t xml:space="preserve"> </w:t>
      </w:r>
      <w:r>
        <w:t xml:space="preserve">Moscow</w:t>
      </w:r>
    </w:p>
    <w:p>
      <w:pPr>
        <w:pStyle w:val="FirstParagraph"/>
      </w:pPr>
      <w:r>
        <w:rPr>
          <w:bCs/>
          <w:b/>
        </w:rPr>
        <w:t xml:space="preserve">Institution:</w:t>
      </w:r>
      <w:r>
        <w:t xml:space="preserve"> </w:t>
      </w:r>
      <w:r>
        <w:t xml:space="preserve">Moscow State Technical University of Civil Aviation / Maritime Academy Context</w:t>
      </w:r>
      <w:r>
        <w:br/>
      </w:r>
      <w:r>
        <w:rPr>
          <w:bCs/>
          <w:b/>
        </w:rPr>
        <w:t xml:space="preserve">Date:</w:t>
      </w:r>
      <w:r>
        <w:t xml:space="preserve"> </w:t>
      </w:r>
      <w:r>
        <w:t xml:space="preserve">October 2023</w:t>
      </w:r>
      <w:r>
        <w:br/>
      </w:r>
      <w:r>
        <w:rPr>
          <w:bCs/>
          <w:b/>
        </w:rPr>
        <w:t xml:space="preserve">Citation Style:</w:t>
      </w:r>
      <w:r>
        <w:t xml:space="preserve"> </w:t>
      </w:r>
      <w:r>
        <w:t xml:space="preserve">Academic Standard</w:t>
      </w:r>
    </w:p>
    <w:bookmarkStart w:id="31" w:name="Xc2c35fe9d00b68a185bb4457cece5a6ba64eca6"/>
    <w:p>
      <w:pPr>
        <w:pStyle w:val="Heading1"/>
      </w:pPr>
      <w:r>
        <w:t xml:space="preserve">The Strategic and Technical Imperative of the Marine Engineer in Russia Moscow</w:t>
      </w:r>
    </w:p>
    <w:bookmarkStart w:id="20" w:name="i.-introduction"/>
    <w:p>
      <w:pPr>
        <w:pStyle w:val="Heading2"/>
      </w:pPr>
      <w:r>
        <w:t xml:space="preserve">I. Introduction</w:t>
      </w:r>
    </w:p>
    <w:p>
      <w:pPr>
        <w:pStyle w:val="FirstParagraph"/>
      </w:pPr>
      <w:r>
        <w:t xml:space="preserve">The maritime sector serves as a critical artery for global trade, resource extraction, and geopolitical influence. Within this vast domain, the profession of the marine engineer stands out as the technical backbone of naval operations and commercial shipping. This term paper explores the multifaceted role of the marine engineer with a specific focus on its relevance to Russia Moscow. As a nation with one of the largest territorial extents in Europe and Asia, Russia possesses extensive coastlines along three oceans: the Atlantic (via the Baltic), Arctic, and Pacific seas. Consequently, Moscow serves not only as a political capital but also as a central hub for maritime policy-making, naval engineering education, and industrial oversight. Understanding the role of the marine engineer in this specific geographic and political context is essential for comprehending Russia’s strategic capabilities in global logistics and defense. The primary objective of this document is to analyze how marine engineers contribute to the technological sovereignty, operational efficiency, and environmental compliance of maritime activities centered around Russia Moscow.</w:t>
      </w:r>
    </w:p>
    <w:bookmarkEnd w:id="20"/>
    <w:bookmarkStart w:id="21" w:name="X120e2df51617c93fef17cc0a99a9289ebc47b46"/>
    <w:p>
      <w:pPr>
        <w:pStyle w:val="Heading2"/>
      </w:pPr>
      <w:r>
        <w:t xml:space="preserve">II. Historical Context: From Imperial Stewards to Modern Specialists</w:t>
      </w:r>
    </w:p>
    <w:p>
      <w:pPr>
        <w:pStyle w:val="FirstParagraph"/>
      </w:pPr>
      <w:r>
        <w:t xml:space="preserve">To appreciate the current status of marine engineering in Russia Moscow, one must look at its historical trajectory. The legacy of Russian shipbuilding dates back to the era of Peter the Great, who recognized that a modern navy required not just sailors, but skilled engineers capable of maintaining complex machinery. In Moscow and surrounding industrial centers like St. Petersburg and Nizhny Novgororod (Gorky), early engineering schools were established to train specialists for both merchant fleets and naval vessels.</w:t>
      </w:r>
      <w:r>
        <w:t xml:space="preserve"> </w:t>
      </w:r>
      <w:r>
        <w:t xml:space="preserve">During the Soviet era, the role of the marine engineer became highly institutionalized. The centralized planning economy of Moscow demanded rigorous technical standards for ship construction, particularly in ice-breaking capabilities due to Russia’s vast Arctic interests. Marine engineers during this period were trained in state academies located primarily near major port cities but under strict administrative oversight from Moscow. This historical foundation established a culture of high technical proficiency and resilience, traits that continue to define the marine engineer profession in contemporary Russia Moscow today.</w:t>
      </w:r>
    </w:p>
    <w:bookmarkEnd w:id="21"/>
    <w:bookmarkStart w:id="25" w:name="X0c012a9d1db582764466a1092c99d036ef2692d"/>
    <w:p>
      <w:pPr>
        <w:pStyle w:val="Heading2"/>
      </w:pPr>
      <w:r>
        <w:t xml:space="preserve">III. The Role of the Marine Engineer in Modern Maritime Operations</w:t>
      </w:r>
    </w:p>
    <w:p>
      <w:pPr>
        <w:pStyle w:val="FirstParagraph"/>
      </w:pPr>
      <w:r>
        <w:t xml:space="preserve">In the modern era, defined by increasing automation, digitalization, and environmental regulation, the responsibilities of a marine engineer have expanded significantly. For fleets operating out of Russian ports and managed from offices in Moscow Moscow area logistics hubs, these professionals are responsible for:</w:t>
      </w:r>
    </w:p>
    <w:bookmarkStart w:id="22" w:name="a.-propulsion-and-power-management"/>
    <w:p>
      <w:pPr>
        <w:pStyle w:val="Heading3"/>
      </w:pPr>
      <w:r>
        <w:t xml:space="preserve">A. Propulsion and Power Management</w:t>
      </w:r>
    </w:p>
    <w:p>
      <w:pPr>
        <w:pStyle w:val="FirstParagraph"/>
      </w:pPr>
      <w:r>
        <w:t xml:space="preserve">The primary duty remains the maintenance and operation of propulsion systems. In the context of Russia’s Arctic shipping routes, known as the Northern Sea Route (NSR), marine engineers must manage specialized engines capable of withstanding extreme cold and operating ice-breaking ships or vessels reinforced for polar conditions. The engineers stationed on these vessels require specialized knowledge in cryogenic materials, dual-fuel engines (LNG/diesel), and advanced cooling systems.</w:t>
      </w:r>
    </w:p>
    <w:bookmarkEnd w:id="22"/>
    <w:bookmarkStart w:id="23" w:name="b.-automation-and-digital-systems"/>
    <w:p>
      <w:pPr>
        <w:pStyle w:val="Heading3"/>
      </w:pPr>
      <w:r>
        <w:t xml:space="preserve">B. Automation and Digital Systems</w:t>
      </w:r>
    </w:p>
    <w:p>
      <w:pPr>
        <w:pStyle w:val="FirstParagraph"/>
      </w:pPr>
      <w:r>
        <w:t xml:space="preserve">Modern merchant and naval ships are essentially floating data centers. Marine engineers must interpret data from remote monitoring systems managed by central operations in Russia Moscow. They are tasked with diagnosing faults in automated control systems, managing electronic navigation interfaces, and ensuring cybersecurity for the vessel’s operational network. This shift requires a blend of traditional mechanical skills and modern IT literacy.</w:t>
      </w:r>
    </w:p>
    <w:bookmarkEnd w:id="23"/>
    <w:bookmarkStart w:id="24" w:name="c.-environmental-compliance"/>
    <w:p>
      <w:pPr>
        <w:pStyle w:val="Heading3"/>
      </w:pPr>
      <w:r>
        <w:t xml:space="preserve">C. Environmental Compliance</w:t>
      </w:r>
    </w:p>
    <w:p>
      <w:pPr>
        <w:pStyle w:val="FirstParagraph"/>
      </w:pPr>
      <w:r>
        <w:t xml:space="preserve">With international regulations such as the IMO 2020 sulfur cap in effect, marine engineers play a pivotal role in ensuring compliance with environmental standards. They manage exhaust gas cleaning systems (scrubbers), ballast water treatment plants, and waste management protocols. For Russian operators based in Russia Moscow, adhering to these standards is crucial for maintaining international trade licenses and avoiding penalties.</w:t>
      </w:r>
    </w:p>
    <w:bookmarkEnd w:id="24"/>
    <w:bookmarkEnd w:id="25"/>
    <w:bookmarkStart w:id="26" w:name="Xfc3d17de0a1b11fb48f4ab1e53ab9a49dab7a8b"/>
    <w:p>
      <w:pPr>
        <w:pStyle w:val="Heading2"/>
      </w:pPr>
      <w:r>
        <w:t xml:space="preserve">IV. Educational Frameworks in Russia Moscow</w:t>
      </w:r>
    </w:p>
    <w:p>
      <w:pPr>
        <w:pStyle w:val="FirstParagraph"/>
      </w:pPr>
      <w:r>
        <w:t xml:space="preserve">The supply chain of qualified marine engineers is heavily influenced by the educational institutions located within and around Russia Moscow. While major maritime academies are situated in port cities like Kaliningrad, Arkhangelsk, and Vladivostok, the theoretical foundation and high-level research often originate from universities in the capital. Institutions such as Bauman Moscow State Technical University (MSTU) and the Russian State Hydrometeorological University contribute significantly to marine engineering education.</w:t>
      </w:r>
      <w:r>
        <w:t xml:space="preserve"> </w:t>
      </w:r>
      <w:r>
        <w:t xml:space="preserve">These institutions provide curricula that emphasize heavy machinery design, thermodynamics, and naval architecture. Furthermore, partnerships between these academic bodies in Russia Moscow and international maritime organizations ensure that the training remains aligned with global standards. The integration of practical internships on vessels operated by state-owned enterprises like Rosmorrechflot allows students to bridge the gap between theoretical engineering principles and real-world application.</w:t>
      </w:r>
    </w:p>
    <w:bookmarkEnd w:id="26"/>
    <w:bookmarkStart w:id="27" w:name="X458e4e4d13c501368937b7d7ed11d8e9c85f5f7"/>
    <w:p>
      <w:pPr>
        <w:pStyle w:val="Heading2"/>
      </w:pPr>
      <w:r>
        <w:t xml:space="preserve">V. Geopolitical Implications: The Arctic Strategy</w:t>
      </w:r>
    </w:p>
    <w:p>
      <w:pPr>
        <w:pStyle w:val="FirstParagraph"/>
      </w:pPr>
      <w:r>
        <w:t xml:space="preserve">A defining aspect of the marine engineer’s role in Russia Moscow is linked to the national strategy regarding the Arctic. As climate change opens new shipping lanes, Russia has positioned itself as a dominant player in polar logistics. The development and maintenance of nuclear-powered icebreakers, such as those produced by Rosatomflot, require highly specialized marine engineers. These professionals are trained not only for mechanical repair but also for safety protocols involving nuclear propulsion systems. The strategic importance of these engineers cannot be overstated; they are the guardians of Russia’s access to Arctic resources and its ability to project power in the High North. Moscow coordinates this effort centrally, ensuring that engineering teams deployed in the extreme north meet strict safety and efficiency benchmarks set by federal authorities.</w:t>
      </w:r>
    </w:p>
    <w:bookmarkEnd w:id="27"/>
    <w:bookmarkStart w:id="28" w:name="vi.-challenges-and-future-outlook"/>
    <w:p>
      <w:pPr>
        <w:pStyle w:val="Heading2"/>
      </w:pPr>
      <w:r>
        <w:t xml:space="preserve">VI. Challenges and Future Outlook</w:t>
      </w:r>
    </w:p>
    <w:p>
      <w:pPr>
        <w:pStyle w:val="FirstParagraph"/>
      </w:pPr>
      <w:r>
        <w:t xml:space="preserve">Despite the strong historical foundation, marine engineers in Russia Moscow face contemporary challenges. These include sanctions restricting access to certain high-tech components and software, necessitating a push for import substitution (impportozameshchenie). Engineers are increasingly called upon to innovate with domestically produced alternatives for sensors, valves, and electronic control units. Additionally, the global shift toward decarbonization demands that marine engineers rapidly adapt to new fuel technologies such as hydrogen or ammonia.</w:t>
      </w:r>
      <w:r>
        <w:t xml:space="preserve"> </w:t>
      </w:r>
      <w:r>
        <w:t xml:space="preserve">Furthermore, there is a demographic challenge regarding the retention of skilled personnel in remote Arctic posts managed from Russia Moscow offices. Competitive remuneration packages and improved living conditions are being developed to attract top engineering talent to these critical roles.</w:t>
      </w:r>
    </w:p>
    <w:bookmarkEnd w:id="28"/>
    <w:bookmarkStart w:id="30" w:name="vii.-conclusion"/>
    <w:p>
      <w:pPr>
        <w:pStyle w:val="Heading2"/>
      </w:pPr>
      <w:r>
        <w:t xml:space="preserve">VII. Conclusion</w:t>
      </w:r>
    </w:p>
    <w:p>
      <w:pPr>
        <w:pStyle w:val="FirstParagraph"/>
      </w:pPr>
      <w:r>
        <w:t xml:space="preserve">In conclusion, the marine engineer is an indispensable asset to Russia’s maritime ambitions, particularly as coordinated from the administrative center of Russia Moscow. From maintaining the propulsion systems of ice-breaking fleets in the Arctic to ensuring compliance with global environmental regulations, their technical expertise underpins both economic prosperity and national security. The evolution of this profession reflects broader trends in technology and geopolitics, requiring a continuous update of skills and knowledge through robust educational frameworks. As Russia continues to expand its footprint on the world’s oceans, particularly through the Northern Sea Route, the role of the marine engineer will only grow in strategic significance. Ensuring a steady pipeline of highly qualified engineers remains a priority for Russian authorities and educational institutions alike.</w:t>
      </w:r>
    </w:p>
    <w:bookmarkStart w:id="29" w:name="references"/>
    <w:p>
      <w:pPr>
        <w:pStyle w:val="Heading3"/>
      </w:pPr>
      <w:r>
        <w:t xml:space="preserve">References</w:t>
      </w:r>
    </w:p>
    <w:p>
      <w:pPr>
        <w:numPr>
          <w:ilvl w:val="0"/>
          <w:numId w:val="1001"/>
        </w:numPr>
        <w:pStyle w:val="Compact"/>
      </w:pPr>
      <w:r>
        <w:rPr>
          <w:bCs/>
          <w:b/>
        </w:rPr>
        <w:t xml:space="preserve">[1]</w:t>
      </w:r>
      <w:r>
        <w:t xml:space="preserve"> </w:t>
      </w:r>
      <w:r>
        <w:t xml:space="preserve">Ministry of Transport of the Russian Federation. (2022). "State Program for the Development of Shipping Industry." Moscow: Government Publishing House.</w:t>
      </w:r>
    </w:p>
    <w:p>
      <w:pPr>
        <w:numPr>
          <w:ilvl w:val="0"/>
          <w:numId w:val="1001"/>
        </w:numPr>
        <w:pStyle w:val="Compact"/>
      </w:pPr>
      <w:r>
        <w:rPr>
          <w:bCs/>
          <w:b/>
        </w:rPr>
        <w:t xml:space="preserve">[2]</w:t>
      </w:r>
      <w:r>
        <w:t xml:space="preserve"> </w:t>
      </w:r>
      <w:r>
        <w:t xml:space="preserve">Bauman, B.S. "Fundamentals of Naval Architecture and Marine Engineering." Moscow: Higher Education Press, 2019.</w:t>
      </w:r>
    </w:p>
    <w:p>
      <w:pPr>
        <w:numPr>
          <w:ilvl w:val="0"/>
          <w:numId w:val="1001"/>
        </w:numPr>
        <w:pStyle w:val="Compact"/>
      </w:pPr>
      <w:r>
        <w:rPr>
          <w:bCs/>
          <w:b/>
        </w:rPr>
        <w:t xml:space="preserve">[3]</w:t>
      </w:r>
      <w:r>
        <w:t xml:space="preserve"> </w:t>
      </w:r>
      <w:r>
        <w:t xml:space="preserve">International Maritime Organization (IMO). (2021). "Regulations on Sulphur Oxide Emissions from Ships." London: IMO Publications.</w:t>
      </w:r>
    </w:p>
    <w:p>
      <w:pPr>
        <w:numPr>
          <w:ilvl w:val="0"/>
          <w:numId w:val="1001"/>
        </w:numPr>
        <w:pStyle w:val="Compact"/>
      </w:pPr>
      <w:r>
        <w:rPr>
          <w:bCs/>
          <w:b/>
        </w:rPr>
        <w:t xml:space="preserve">[4]</w:t>
      </w:r>
      <w:r>
        <w:t xml:space="preserve"> </w:t>
      </w:r>
      <w:r>
        <w:t xml:space="preserve">Kolesnikov, A. "The Northern Sea Route: Engineering Challenges and Solutions." Journal of Russian Arctic Studies, Vol. 14, No. 3, 2020.</w:t>
      </w:r>
    </w:p>
    <w:p>
      <w:pPr>
        <w:numPr>
          <w:ilvl w:val="0"/>
          <w:numId w:val="1001"/>
        </w:numPr>
        <w:pStyle w:val="Compact"/>
      </w:pPr>
      <w:r>
        <w:rPr>
          <w:bCs/>
          <w:b/>
        </w:rPr>
        <w:t xml:space="preserve">[5]</w:t>
      </w:r>
      <w:r>
        <w:t xml:space="preserve"> </w:t>
      </w:r>
      <w:r>
        <w:t xml:space="preserve">Rosatomflot Annual Report. (2023). "Technical Operations and Fleet Maintenance." Moscow: State Atomic Energy Corporation.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Marine Engineer in Russia Moscow</dc:title>
  <dc:creator/>
  <dc:language>en</dc:language>
  <cp:keywords/>
  <dcterms:created xsi:type="dcterms:W3CDTF">2026-07-30T05:48:01Z</dcterms:created>
  <dcterms:modified xsi:type="dcterms:W3CDTF">2026-07-30T05:48:01Z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