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7" w:name="X3cd1800981869a37383421e5a96935f87bdd043"/>
    <w:p>
      <w:pPr>
        <w:pStyle w:val="Heading1"/>
      </w:pPr>
      <w:r>
        <w:t xml:space="preserve">The Strategic Role of the Marketing Manager in Colombia Medellín</w:t>
      </w:r>
    </w:p>
    <w:p>
      <w:pPr>
        <w:pStyle w:val="FirstParagraph"/>
      </w:pPr>
      <w:r>
        <w:rPr>
          <w:bCs/>
          <w:b/>
        </w:rPr>
        <w:t xml:space="preserve">A Term Paper on Regional Market Dynamics, Cultural Nuances, and Digital Transformation in Antioquia’s Economic Capital.</w:t>
      </w:r>
    </w:p>
    <w:p>
      <w:pPr>
        <w:pStyle w:val="BodyText"/>
      </w:pPr>
      <w:r>
        <w:rPr>
          <w:iCs/>
          <w:i/>
        </w:rPr>
        <w:t xml:space="preserve">Date: October 26, 2023</w:t>
      </w:r>
    </w:p>
    <w:bookmarkStart w:id="20" w:name="introduction"/>
    <w:p>
      <w:pPr>
        <w:pStyle w:val="Heading2"/>
      </w:pPr>
      <w:r>
        <w:t xml:space="preserve">Introduction</w:t>
      </w:r>
    </w:p>
    <w:p>
      <w:pPr>
        <w:pStyle w:val="FirstParagraph"/>
      </w:pPr>
      <w:r>
        <w:t xml:space="preserve">In the contemporary global business landscape, the role of a Marketing Manager has evolved from mere promotional oversight to that of a strategic architect responsible for brand longevity and market penetration. Nowhere is this transformation more evident than in Colombia Medellín, a city that has undergone a profound metamorphosis over the last three decades. Once known primarily for illicit trade, Medellín today stands as one of Latin America’s most dynamic economic hubs, often referred to as the "City of Eternal Spring" not just for its climate but for its vibrant entrepreneurial spirit. This term paper explores the multifaceted responsibilities of a Marketing Manager operating within this specific context in Colombia Medellín. It examines how local cultural nuances, digital adoption rates, and competitive regional dynamics dictate marketing strategies that differ significantly from traditional Western models. Understanding these elements is crucial for any professional aiming to succeed in the Antioquian market, where community trust and innovation must balance seamlessly.</w:t>
      </w:r>
    </w:p>
    <w:bookmarkEnd w:id="20"/>
    <w:bookmarkStart w:id="21" w:name="Xdf1a2bb8b6fee2501a2f416e8e38d6d76bb5fb9"/>
    <w:p>
      <w:pPr>
        <w:pStyle w:val="Heading2"/>
      </w:pPr>
      <w:r>
        <w:t xml:space="preserve">The Evolving Landscape of Colombia Medellín</w:t>
      </w:r>
    </w:p>
    <w:p>
      <w:pPr>
        <w:pStyle w:val="FirstParagraph"/>
      </w:pPr>
      <w:r>
        <w:t xml:space="preserve">To understand the scope of a Marketing Manager’s duties in Colombia Medellín, one must first appreciate the unique socio-economic fabric of the region. Medellín is no longer just a logistics hub; it has become an innovation center for fintech, tourism, and creative industries. The city’s transformation from urban conflict to a model of social innovation provides a fertile ground for brands that prioritize social responsibility and community integration. For the Marketing Manager in Colombia Medellín, this means that marketing strategies cannot be purely transactional. They must be relational.</w:t>
      </w:r>
      <w:r>
        <w:t xml:space="preserve"> </w:t>
      </w:r>
      <w:r>
        <w:t xml:space="preserve">The demographic profile of the population plays a critical role here. The target audience is increasingly young, tech-savvy, and highly mobile due to smartphone penetration rates that rival those of developed nations. However, there remains a deep-rooted cultural emphasis on personal relationships (*personalismo*). Therefore, while data analytics drive decisions in Colombia Medellín, human connection drives conversions. A Marketing Manager must navigate this duality by leveraging big data to segment markets while ensuring that the brand voice remains warm, accessible, and culturally resonant with the distinct *Paisa* identity—the cultural identity of people from Antioquia characterized by hard work, hospitality, and conservatism mixed with progressive values.</w:t>
      </w:r>
    </w:p>
    <w:bookmarkEnd w:id="21"/>
    <w:bookmarkStart w:id="22" w:name="X180bb072cb4222f214229dac6425d9fe3cc3df3"/>
    <w:p>
      <w:pPr>
        <w:pStyle w:val="Heading2"/>
      </w:pPr>
      <w:r>
        <w:t xml:space="preserve">Strategic Responsibilities in a Digital-First Economy</w:t>
      </w:r>
    </w:p>
    <w:p>
      <w:pPr>
        <w:pStyle w:val="FirstParagraph"/>
      </w:pPr>
      <w:r>
        <w:t xml:space="preserve">The primary mandate of the Marketing Manager in Colombia Medellín is to drive brand awareness and customer acquisition through omnichannel strategies. In recent years, digital marketing has exploded in the region. Social media platforms such as WhatsApp, Instagram, and TikTok have become central not just for advertising but for customer service and sales closure. Consequently, a significant portion of a Marketing Manager’s time in Colombia Medellín is dedicated to social commerce management. Unlike other regions where email marketing holds sway, WhatsApp Business API integration is often the most effective direct-to-consumer tool available in Colombia Medellín.</w:t>
      </w:r>
      <w:r>
        <w:t xml:space="preserve"> </w:t>
      </w:r>
      <w:r>
        <w:t xml:space="preserve">Furthermore, content localization is paramount. Generic global campaigns rarely succeed in this market without adaptation. The Marketing Manager must oversee the creation of content that speaks directly to local idioms, humor, and current events specific to Antioquia. This requires a deep understanding of the local news cycle and cultural calendars, such as Feria de las Flores or the Carnival of Medellín, which offer massive opportunities for brand activation. Failure to align marketing efforts with these local rhythms can result in campaigns that feel foreign or disconnected from the consumer's reality.</w:t>
      </w:r>
    </w:p>
    <w:bookmarkEnd w:id="22"/>
    <w:bookmarkStart w:id="23" w:name="Xd0e738c7f9af1d9e981f6ed3f20d476a479d93b"/>
    <w:p>
      <w:pPr>
        <w:pStyle w:val="Heading2"/>
      </w:pPr>
      <w:r>
        <w:t xml:space="preserve">Consumer Behavior and Psychological Marketing</w:t>
      </w:r>
    </w:p>
    <w:p>
      <w:pPr>
        <w:pStyle w:val="FirstParagraph"/>
      </w:pPr>
      <w:r>
        <w:t xml:space="preserve">Consumer behavior in Colombia Medellín is characterized by a high sensitivity to price but also a strong loyalty to brands that demonstrate genuine care for their community. The Marketing Manager must employ psychological pricing strategies that appeal to the middle-class growth demographic while maintaining perceived value. In this context, "value" is not just about cost; it includes warranty, after-sales service, and brand reputation.</w:t>
      </w:r>
      <w:r>
        <w:t xml:space="preserve"> </w:t>
      </w:r>
      <w:r>
        <w:t xml:space="preserve">Moreover, the influence of word-of-mouth remains powerful in Colombia Medellín due to the tight-knit nature of many social circles. Trust is earned through consistency and transparency. Therefore, the Marketing Manager must prioritize customer experience (CX) as a marketing channel itself. By ensuring that every touchpoint—from website usability to physical store interactions—reflects high standards, the brand builds organic advocacy. In Medellín’s competitive retail sector, where new startups emerge frequently, retaining customers is often more cost-effective than acquiring them anew, making retention strategies a key KPI for the Marketing Manager.</w:t>
      </w:r>
    </w:p>
    <w:bookmarkEnd w:id="23"/>
    <w:bookmarkStart w:id="24" w:name="challenges-and-regulatory-considerations"/>
    <w:p>
      <w:pPr>
        <w:pStyle w:val="Heading2"/>
      </w:pPr>
      <w:r>
        <w:t xml:space="preserve">Challenges and Regulatory Considerations</w:t>
      </w:r>
    </w:p>
    <w:p>
      <w:pPr>
        <w:pStyle w:val="FirstParagraph"/>
      </w:pPr>
      <w:r>
        <w:t xml:space="preserve">Operating as a Marketing Manager in Colombia Medellín also involves navigating complex regulatory frameworks. The Superintendencia de Industria y Comercio (SIC) enforces strict guidelines regarding consumer protection and advertising standards. Misleading advertising or failure to respect data privacy laws can result in severe penalties. Therefore, compliance is not just a legal formality but a core component of the marketing strategy in Colombia Medellín. The Marketing Manager must work closely with legal teams to ensure that all campaigns adhere to national regulations while remaining creative and engaging.</w:t>
      </w:r>
      <w:r>
        <w:t xml:space="preserve"> </w:t>
      </w:r>
      <w:r>
        <w:t xml:space="preserve">Additionally, economic volatility presents ongoing challenges. Inflation rates and currency fluctuation between the Colombian Peso and major trading currencies can impact pricing strategies rapidly. A competent Marketing Manager in Colombia Medellín must be agile, ready to pivot strategies within weeks rather than months in response to macroeconomic shifts. This requires robust scenario planning and real-time market monitoring capabilities.</w:t>
      </w:r>
    </w:p>
    <w:bookmarkEnd w:id="24"/>
    <w:bookmarkStart w:id="25" w:name="the-importance-of-talent-and-innovation"/>
    <w:p>
      <w:pPr>
        <w:pStyle w:val="Heading2"/>
      </w:pPr>
      <w:r>
        <w:t xml:space="preserve">The Importance of Talent and Innovation</w:t>
      </w:r>
    </w:p>
    <w:p>
      <w:pPr>
        <w:pStyle w:val="FirstParagraph"/>
      </w:pPr>
      <w:r>
        <w:t xml:space="preserve">Finally, the human capital aspect of the role cannot be overstated. The competition for top marketing talent in Colombia Medellín is intensifying as multinational corporations establish regional headquarters in the city. The Marketing Manager must not only execute strategies but also lead teams that are culturally diverse and skilled in emerging technologies such as AI-driven personalization and augmented reality retail experiences. Fostering a culture of innovation within the marketing department is essential to staying ahead of competitors who may offer similar products but lack creative distinction.</w:t>
      </w:r>
    </w:p>
    <w:bookmarkEnd w:id="25"/>
    <w:bookmarkStart w:id="26" w:name="conclusion"/>
    <w:p>
      <w:pPr>
        <w:pStyle w:val="Heading2"/>
      </w:pPr>
      <w:r>
        <w:t xml:space="preserve">Conclusion</w:t>
      </w:r>
    </w:p>
    <w:p>
      <w:pPr>
        <w:pStyle w:val="FirstParagraph"/>
      </w:pPr>
      <w:r>
        <w:t xml:space="preserve">In conclusion, the role of the Marketing Manager in Colombia Medellín is complex, dynamic, and deeply rooted in local culture while embracing global digital trends. It requires a delicate balance between leveraging technology for efficiency and maintaining the personal touch that defines Colombian business culture. Success in this role demands a strategic vision that respects the historical context of Colombia Medellín while aggressively pursuing future growth opportunities. As the city continues to solidify its position as a leader in Latin American innovation, the Marketing Manager will remain at the forefront of this evolution, shaping how global and local brands interact with one of South America’s most vibrant markets. For any organization seeking to thrive in this environment, investing in a specialized Marketing Manager who understands these nuances is not merely an operational expense but a strategic imperative for long-term sustainability and market leadership.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Colombia Medellín</dc:title>
  <dc:creator/>
  <dc:language>en</dc:language>
  <cp:keywords/>
  <dcterms:created xsi:type="dcterms:W3CDTF">2026-07-29T17:21:42Z</dcterms:created>
  <dcterms:modified xsi:type="dcterms:W3CDTF">2026-07-29T17:21:42Z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