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Strategic</w:t>
      </w:r>
      <w:r>
        <w:t xml:space="preserve"> </w:t>
      </w:r>
      <w:r>
        <w:t xml:space="preserve">Marketing</w:t>
      </w:r>
      <w:r>
        <w:t xml:space="preserve"> </w:t>
      </w:r>
      <w:r>
        <w:t xml:space="preserve">Management</w:t>
      </w:r>
      <w:r>
        <w:t xml:space="preserve"> </w:t>
      </w:r>
      <w:r>
        <w:t xml:space="preserve">in</w:t>
      </w:r>
      <w:r>
        <w:t xml:space="preserve"> </w:t>
      </w:r>
      <w:r>
        <w:t xml:space="preserve">Germany,</w:t>
      </w:r>
      <w:r>
        <w:t xml:space="preserve"> </w:t>
      </w:r>
      <w:r>
        <w:t xml:space="preserve">Frankfurt</w:t>
      </w:r>
    </w:p>
    <w:p>
      <w:pPr>
        <w:pStyle w:val="FirstParagraph"/>
      </w:pPr>
      <w:r>
        <w:rPr>
          <w:bCs/>
          <w:b/>
        </w:rPr>
        <w:t xml:space="preserve">Date:</w:t>
      </w:r>
      <w:r>
        <w:t xml:space="preserve"> </w:t>
      </w:r>
      <w:r>
        <w:t xml:space="preserve">October 26, 2023</w:t>
      </w:r>
    </w:p>
    <w:p>
      <w:pPr>
        <w:pStyle w:val="BodyText"/>
      </w:pPr>
      <w:r>
        <w:rPr>
          <w:bCs/>
          <w:b/>
        </w:rPr>
        <w:t xml:space="preserve">Institution:</w:t>
      </w:r>
      <w:r>
        <w:t xml:space="preserve"> </w:t>
      </w:r>
      <w:r>
        <w:t xml:space="preserve">Frankfurt School of Finance &amp; Management Simulation Center</w:t>
      </w:r>
    </w:p>
    <w:bookmarkStart w:id="30" w:name="Xeb339a4f1af6c9b69ef0d457bdefe993789923c"/>
    <w:p>
      <w:pPr>
        <w:pStyle w:val="Heading1"/>
      </w:pPr>
      <w:r>
        <w:t xml:space="preserve">The Role and Strategic Imperatives of the Marketing Manager in Germany, Frankfurt: A Comprehensive Analysis</w:t>
      </w:r>
    </w:p>
    <w:bookmarkStart w:id="20" w:name="abstract"/>
    <w:p>
      <w:pPr>
        <w:pStyle w:val="Heading2"/>
      </w:pPr>
      <w:r>
        <w:t xml:space="preserve">Abstract</w:t>
      </w:r>
    </w:p>
    <w:p>
      <w:pPr>
        <w:pStyle w:val="FirstParagraph"/>
      </w:pPr>
      <w:r>
        <w:t xml:space="preserve">This term paper explores the multifaceted role of a Marketing Manager within the specific socio-economic and cultural context of Germany, with a particular focus on Frankfurt am Main. As Europe's financial capital and Germany's largest city by population within its city limits, Frankfurt presents a unique landscape for marketing professionals. This document analyzes the distinct challenges and opportunities faced by a Marketing Manager operating in this hub, examining consumer behavior, digital transformation, regulatory compliance under GDPR, and the necessity of cultural localization.</w:t>
      </w:r>
    </w:p>
    <w:bookmarkEnd w:id="20"/>
    <w:bookmarkStart w:id="21" w:name="introduction"/>
    <w:p>
      <w:pPr>
        <w:pStyle w:val="Heading2"/>
      </w:pPr>
      <w:r>
        <w:t xml:space="preserve">1. Introduction</w:t>
      </w:r>
    </w:p>
    <w:p>
      <w:pPr>
        <w:pStyle w:val="FirstParagraph"/>
      </w:pPr>
      <w:r>
        <w:t xml:space="preserve">In the contemporary global economy, marketing is no longer merely about promotion; it is about value creation and sustained relationship building. For a Marketing Manager based in Germany, Frankfurt offers a paradoxical environment: it is a hyper-globalized international hub yet deeply rooted in traditional German business values such as reliability ("Verlässlichkeit"), quality ("Qualität"), and privacy. This term paper aims to dissect the specific competencies required for success in this market, arguing that effective marketing management here requires a delicate balance between aggressive digital innovation and conservative ethical standards.</w:t>
      </w:r>
    </w:p>
    <w:bookmarkEnd w:id="21"/>
    <w:bookmarkStart w:id="22" w:name="X7655f8ba339557b8baf1e85b3a6161dde076606"/>
    <w:p>
      <w:pPr>
        <w:pStyle w:val="Heading2"/>
      </w:pPr>
      <w:r>
        <w:t xml:space="preserve">2. The Frankfurt Context: A Unique Economic Landscape</w:t>
      </w:r>
    </w:p>
    <w:p>
      <w:pPr>
        <w:pStyle w:val="FirstParagraph"/>
      </w:pPr>
      <w:r>
        <w:t xml:space="preserve">To understand the role of the Marketing Manager in Germany, Frankfurt is essential to contextualize within its economic reality. As home to the European Central Bank (ECB), the Deutsche Börse, and numerous multinational headquarters, Frankfurt possesses a high concentration of wealth and international talent. Consequently, a Marketing Manager here must possess bilingual capabilities (German and English) and an acute sensitivity to cross-cultural communication.</w:t>
      </w:r>
    </w:p>
    <w:p>
      <w:pPr>
        <w:pStyle w:val="BodyText"/>
      </w:pPr>
      <w:r>
        <w:t xml:space="preserve">Furthermore, Frankfurt is often characterized as "Mainhattan" due to its skyline. This physical representation of economic power translates into a B2B (Business-to-Business) heavy market structure. Unlike Berlin, which is known for startups and creative industries, or Munich for high-tech and luxury goods, Frankfurt serves as the logistical and financial artery of Germany. Therefore, the Marketing Manager must prioritize data-driven decision-making over purely emotional branding when targeting corporate clients.</w:t>
      </w:r>
    </w:p>
    <w:bookmarkEnd w:id="22"/>
    <w:bookmarkStart w:id="23" w:name="consumer-behavior-in-germany"/>
    <w:p>
      <w:pPr>
        <w:pStyle w:val="Heading2"/>
      </w:pPr>
      <w:r>
        <w:t xml:space="preserve">3. Consumer Behavior in Germany</w:t>
      </w:r>
    </w:p>
    <w:p>
      <w:pPr>
        <w:pStyle w:val="FirstParagraph"/>
      </w:pPr>
      <w:r>
        <w:t xml:space="preserve">A critical component of any marketing strategy is understanding the end-consumer. German consumers, and by extension those in Frankfurt, are known for being highly informed, skeptical, and value-oriented. They do not respond well to aggressive sales tactics or hyperbole. The term paper posits that a successful Marketing Manager must adopt a "trust-first" approach.</w:t>
      </w:r>
    </w:p>
    <w:p>
      <w:pPr>
        <w:pStyle w:val="BodyText"/>
      </w:pPr>
      <w:r>
        <w:rPr>
          <w:bCs/>
          <w:b/>
        </w:rPr>
        <w:t xml:space="preserve">3.1 Quality over Price</w:t>
      </w:r>
      <w:r>
        <w:br/>
      </w:r>
      <w:r>
        <w:t xml:space="preserve">While price sensitivity exists, German consumers are generally willing to pay a premium for perceived quality and durability. For the Marketing Manager, this means emphasizing technical specifications, longevity, and sustainability in marketing materials rather than focusing solely on discounts.</w:t>
      </w:r>
    </w:p>
    <w:p>
      <w:pPr>
        <w:pStyle w:val="BodyText"/>
      </w:pPr>
      <w:r>
        <w:rPr>
          <w:bCs/>
          <w:b/>
        </w:rPr>
        <w:t xml:space="preserve">3.2 The Importance of Reviews</w:t>
      </w:r>
      <w:r>
        <w:br/>
      </w:r>
      <w:r>
        <w:t xml:space="preserve">Trust in Germany is often social proof-based. Potential customers heavily rely on detailed reviews and independent testing labels (such as the "Test-Sieg" or TÜV certifications). A Marketing Manager must actively manage online reputation and ensure that customer feedback loops are integrated into product development.</w:t>
      </w:r>
    </w:p>
    <w:bookmarkEnd w:id="23"/>
    <w:bookmarkStart w:id="24" w:name="regulatory-framework-and-data-privacy"/>
    <w:p>
      <w:pPr>
        <w:pStyle w:val="Heading2"/>
      </w:pPr>
      <w:r>
        <w:t xml:space="preserve">4. Regulatory Framework and Data Privacy</w:t>
      </w:r>
    </w:p>
    <w:p>
      <w:pPr>
        <w:pStyle w:val="FirstParagraph"/>
      </w:pPr>
      <w:r>
        <w:t xml:space="preserve">No discussion on marketing in Germany is complete without addressing the General Data Protection Regulation (GDPR) and its national implementation, the Federal Data Protection Act (BDSG). For a Marketing Manager in Germany, Frankfurt compliance is not optional; it is foundational.</w:t>
      </w:r>
    </w:p>
    <w:p>
      <w:pPr>
        <w:pStyle w:val="BodyText"/>
      </w:pPr>
      <w:r>
        <w:t xml:space="preserve">The strict interpretation of data privacy means that email marketing campaigns require explicit opt-in consent. Tracking pixels and cookie banners must be meticulously managed to avoid severe fines. A competent Marketing Manager views these regulations not as hurdles but as opportunities to build transparent relationships with customers. By prioritizing data security, the brand earns higher trust scores, which is a crucial currency in the Frankfurt market.</w:t>
      </w:r>
    </w:p>
    <w:bookmarkEnd w:id="24"/>
    <w:bookmarkStart w:id="25" w:name="X681324fcb4870e6ad6db6a42b85786ecd8cc383"/>
    <w:p>
      <w:pPr>
        <w:pStyle w:val="Heading2"/>
      </w:pPr>
      <w:r>
        <w:t xml:space="preserve">5. Digital Transformation and Omnichannel Strategies</w:t>
      </w:r>
    </w:p>
    <w:p>
      <w:pPr>
        <w:pStyle w:val="FirstParagraph"/>
      </w:pPr>
      <w:r>
        <w:t xml:space="preserve">Despite its traditional reputation, Germany is rapidly catching up in digital adoption. However, the pace differs by demographic and sector. In Frankfurt's financial district, digital adoption is swift among younger professionals but remains cautious among older corporate leaders.</w:t>
      </w:r>
    </w:p>
    <w:p>
      <w:pPr>
        <w:pStyle w:val="BodyText"/>
      </w:pPr>
      <w:r>
        <w:t xml:space="preserve">A Marketing Manager must therefore implement an omnichannel strategy that bridges the gap between traditional offline media (such as high-quality print brochures and industry trade fairs like IAA Mobility or Frankfurter Buchmesse) and digital touchpoints. LinkedIn marketing is particularly potent in Frankfurt for B2B efforts, while Instagram and TikTok may be more effective for targeting the younger demographic in retail sectors.</w:t>
      </w:r>
    </w:p>
    <w:bookmarkEnd w:id="25"/>
    <w:bookmarkStart w:id="26" w:name="sustainability-as-a-marketing-tool"/>
    <w:p>
      <w:pPr>
        <w:pStyle w:val="Heading2"/>
      </w:pPr>
      <w:r>
        <w:t xml:space="preserve">6. Sustainability as a Marketing Tool</w:t>
      </w:r>
    </w:p>
    <w:p>
      <w:pPr>
        <w:pStyle w:val="FirstParagraph"/>
      </w:pPr>
      <w:r>
        <w:t xml:space="preserve">Sustainability ("Nachhaltigkeit") is no longer just a corporate social responsibility metric; it is a core marketing pillar in Germany. German consumers are increasingly conscious of environmental impacts and fair labor practices. A Marketing Manager must ensure that green claims are substantiated to avoid "greenwashing," which can lead to significant reputational damage.</w:t>
      </w:r>
    </w:p>
    <w:p>
      <w:pPr>
        <w:pStyle w:val="BodyText"/>
      </w:pPr>
      <w:r>
        <w:t xml:space="preserve">In Frankfurt, where many global banks and insurance firms are headquartered, ESG (Environmental, Social, and Governance) reporting is increasingly tied to brand image. The Marketing Manager plays a key role in communicating these initiatives authentically to stakeholders.</w:t>
      </w:r>
    </w:p>
    <w:bookmarkEnd w:id="26"/>
    <w:bookmarkStart w:id="27" w:name="Xbc6eb8e4f54894194e0880785c4d8d685a3bb2f"/>
    <w:p>
      <w:pPr>
        <w:pStyle w:val="Heading2"/>
      </w:pPr>
      <w:r>
        <w:t xml:space="preserve">7. Challenges Facing the Modern Marketing Manager</w:t>
      </w:r>
    </w:p>
    <w:p>
      <w:pPr>
        <w:pStyle w:val="FirstParagraph"/>
      </w:pPr>
      <w:r>
        <w:rPr>
          <w:bCs/>
          <w:b/>
        </w:rPr>
        <w:t xml:space="preserve">Talent Shortage:</w:t>
      </w:r>
      <w:r>
        <w:t xml:space="preserve"> </w:t>
      </w:r>
      <w:r>
        <w:t xml:space="preserve">There is a significant shortage of qualified marketing professionals in Germany, particularly those with digital expertise. A Marketing Manager must focus heavily on employer branding to attract and retain top talent.</w:t>
      </w:r>
    </w:p>
    <w:p>
      <w:pPr>
        <w:pStyle w:val="BodyText"/>
      </w:pPr>
      <w:r>
        <w:rPr>
          <w:bCs/>
          <w:b/>
        </w:rPr>
        <w:t xml:space="preserve">Cultural Nuance:</w:t>
      </w:r>
      <w:r>
        <w:t xml:space="preserve"> </w:t>
      </w:r>
      <w:r>
        <w:t xml:space="preserve">While English is widely spoken in Frankfurt's business circles, German remains the language of daily life and most consumer interactions. Marketing materials must be flawlessly translated and culturally adapted. Direct translations often fail to capture local idioms or humor, leading to disengagement.</w:t>
      </w:r>
    </w:p>
    <w:bookmarkEnd w:id="27"/>
    <w:bookmarkStart w:id="28" w:name="conclusion"/>
    <w:p>
      <w:pPr>
        <w:pStyle w:val="Heading2"/>
      </w:pPr>
      <w:r>
        <w:t xml:space="preserve">8. Conclusion</w:t>
      </w:r>
    </w:p>
    <w:p>
      <w:pPr>
        <w:pStyle w:val="FirstParagraph"/>
      </w:pPr>
      <w:r>
        <w:t xml:space="preserve">In conclusion, the role of a Marketing Manager in Germany, Frankfurt is complex and demanding. It requires a deep understanding of local consumer psychology that values quality and privacy above all else. Success in this market hinges on the ability to navigate strict regulatory environments while leveraging digital tools to create transparent, trust-based relationships.</w:t>
      </w:r>
    </w:p>
    <w:p>
      <w:pPr>
        <w:pStyle w:val="BodyText"/>
      </w:pPr>
      <w:r>
        <w:t xml:space="preserve">The Frankfurt context adds an layer of international complexity, requiring the manager to be culturally agile. Ultimately, the effective Marketing Manager in this region acts not just as a promoter of products, but as a guardian of brand integrity and a strategist for long-term value creation in one of Europe's most competitive economic hubs.</w:t>
      </w:r>
    </w:p>
    <w:bookmarkEnd w:id="28"/>
    <w:bookmarkStart w:id="29" w:name="references-simulated"/>
    <w:p>
      <w:pPr>
        <w:pStyle w:val="Heading2"/>
      </w:pPr>
      <w:r>
        <w:t xml:space="preserve">9. References (Simulated)</w:t>
      </w:r>
    </w:p>
    <w:p>
      <w:pPr>
        <w:numPr>
          <w:ilvl w:val="0"/>
          <w:numId w:val="1001"/>
        </w:numPr>
        <w:pStyle w:val="Compact"/>
      </w:pPr>
      <w:r>
        <w:t xml:space="preserve">Bundesverband Digitale Wirtschaft (BVDW). (2023). *Digital Marketing Trends in Germany*.</w:t>
      </w:r>
    </w:p>
    <w:p>
      <w:pPr>
        <w:numPr>
          <w:ilvl w:val="0"/>
          <w:numId w:val="1001"/>
        </w:numPr>
        <w:pStyle w:val="Compact"/>
      </w:pPr>
      <w:r>
        <w:t xml:space="preserve">Kotler, P., &amp; Keller, K. L. (2016). *Marketing Management*. Pearson Education.</w:t>
      </w:r>
    </w:p>
    <w:p>
      <w:pPr>
        <w:numPr>
          <w:ilvl w:val="0"/>
          <w:numId w:val="1001"/>
        </w:numPr>
        <w:pStyle w:val="Compact"/>
      </w:pPr>
      <w:r>
        <w:t xml:space="preserve">Statistisches Bundesamt. (2023). *Consumer Behavior and Digital Adoption Rates in Hesse*.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Strategic Marketing Management in Germany, Frankfurt</dc:title>
  <dc:creator/>
  <dc:language>en</dc:language>
  <cp:keywords/>
  <dcterms:created xsi:type="dcterms:W3CDTF">2026-07-30T07:08:51Z</dcterms:created>
  <dcterms:modified xsi:type="dcterms:W3CDTF">2026-07-30T07:08:51Z</dcterms:modified>
</cp:coreProperties>
</file>

<file path=docProps/custom.xml><?xml version="1.0" encoding="utf-8"?>
<Properties xmlns="http://schemas.openxmlformats.org/officeDocument/2006/custom-properties" xmlns:vt="http://schemas.openxmlformats.org/officeDocument/2006/docPropsVTypes"/>
</file>