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term-paper"/>
    <w:p>
      <w:pPr>
        <w:pStyle w:val="Heading1"/>
      </w:pPr>
      <w:r>
        <w:t xml:space="preserve">Term Paper</w:t>
      </w:r>
    </w:p>
    <w:p>
      <w:pPr>
        <w:pStyle w:val="FirstParagraph"/>
      </w:pPr>
      <w:r>
        <w:rPr>
          <w:bCs/>
          <w:b/>
        </w:rPr>
        <w:t xml:space="preserve">The Strategic Imperative of the Marketing Manager in Germany Munich:</w:t>
      </w:r>
      <w:r>
        <w:br/>
      </w:r>
      <w:r>
        <w:t xml:space="preserve">An Analysis of Localized Digital Strategies and Cultural Nuances in a Global Hub</w:t>
      </w:r>
    </w:p>
    <w:bookmarkEnd w:id="20"/>
    <w:bookmarkStart w:id="21" w:name="i.-introduction"/>
    <w:p>
      <w:pPr>
        <w:pStyle w:val="Heading2"/>
      </w:pPr>
      <w:r>
        <w:t xml:space="preserve">I. Introduction</w:t>
      </w:r>
    </w:p>
    <w:p>
      <w:pPr>
        <w:pStyle w:val="FirstParagraph"/>
      </w:pPr>
      <w:r>
        <w:t xml:space="preserve">In the contemporary global economy, the role of a</w:t>
      </w:r>
      <w:r>
        <w:t xml:space="preserve"> </w:t>
      </w:r>
      <w:r>
        <w:rPr>
          <w:bCs/>
          <w:b/>
        </w:rPr>
        <w:t xml:space="preserve">Marketing Manager</w:t>
      </w:r>
      <w:r>
        <w:t xml:space="preserve"> </w:t>
      </w:r>
      <w:r>
        <w:t xml:space="preserve">has transcended traditional advertising boundaries to become a central strategic pillar for organizational success. Nowhere is this evolution more critical than in Germany Munich, a city that serves as both a historical cultural bastion and a burgeoning technological powerhouse. As one of Europe's most significant economic centers, Germany Munich presents a unique landscape for business operations, characterized by high standards of consumer expectation, strong competition from local Mittelstand companies as well as global giants, and an increasingly digitized populace. This term paper aims to dissect the multifaceted responsibilities of a</w:t>
      </w:r>
      <w:r>
        <w:t xml:space="preserve"> </w:t>
      </w:r>
      <w:r>
        <w:rPr>
          <w:bCs/>
          <w:b/>
        </w:rPr>
        <w:t xml:space="preserve">Marketing Manager</w:t>
      </w:r>
      <w:r>
        <w:t xml:space="preserve"> </w:t>
      </w:r>
      <w:r>
        <w:t xml:space="preserve">operating within this specific jurisdiction. By examining the interplay between traditional German business values and modern digital trends in Germany Munich, we can understand how effective marketing strategies must be tailored to resonate with local consumers while maintaining global brand integrity.</w:t>
      </w:r>
    </w:p>
    <w:p>
      <w:pPr>
        <w:pStyle w:val="BodyText"/>
      </w:pPr>
      <w:r>
        <w:t xml:space="preserve">The significance of this study lies in its focus on localization. While many multinational corporations attempt a "one-size-fits-all" approach, the data suggests that success in the DACH region (Germany, Austria, and Switzerland) requires deep cultural integration. A</w:t>
      </w:r>
      <w:r>
        <w:t xml:space="preserve"> </w:t>
      </w:r>
      <w:r>
        <w:rPr>
          <w:bCs/>
          <w:b/>
        </w:rPr>
        <w:t xml:space="preserve">Marketing Manager</w:t>
      </w:r>
      <w:r>
        <w:t xml:space="preserve"> </w:t>
      </w:r>
      <w:r>
        <w:t xml:space="preserve">based in Germany Munich must navigate a complex web of regulatory frameworks regarding data privacy (GDPR), linguistic precision, and consumer trust-building mechanisms that differ markedly from North American or Asian markets.</w:t>
      </w:r>
    </w:p>
    <w:bookmarkEnd w:id="21"/>
    <w:bookmarkStart w:id="22" w:name="X6f3b2c137c9d6ef8ae93f5cde065eda4fab75bd"/>
    <w:p>
      <w:pPr>
        <w:pStyle w:val="Heading2"/>
      </w:pPr>
      <w:r>
        <w:t xml:space="preserve">II. The Unique Economic Landscape of Germany Munich</w:t>
      </w:r>
    </w:p>
    <w:p>
      <w:pPr>
        <w:pStyle w:val="FirstParagraph"/>
      </w:pPr>
      <w:r>
        <w:t xml:space="preserve">To effectively execute marketing strategies, one must first understand the environment in which they operate. Germany Munich is not merely a German city; it is an international hub. It hosts headquarters for major corporations such as Siemens, Allianz, and BMW, alongside a vibrant startup ecosystem known as "Bavarian Silicon Valley." For a</w:t>
      </w:r>
      <w:r>
        <w:t xml:space="preserve"> </w:t>
      </w:r>
      <w:r>
        <w:rPr>
          <w:bCs/>
          <w:b/>
        </w:rPr>
        <w:t xml:space="preserve">Marketing Manager</w:t>
      </w:r>
      <w:r>
        <w:t xml:space="preserve">, this duality presents both challenges and opportunities.</w:t>
      </w:r>
    </w:p>
    <w:p>
      <w:pPr>
        <w:pStyle w:val="BodyText"/>
      </w:pPr>
      <w:r>
        <w:t xml:space="preserve">The consumer base in Germany Munich is highly educated, affluent, and skeptical of overt sales pitches. Unlike markets where impulse buying drives revenue, the German consumer relies heavily on research, peer reviews, and brand reputation before making a purchase decision. Consequently, the</w:t>
      </w:r>
      <w:r>
        <w:t xml:space="preserve"> </w:t>
      </w:r>
      <w:r>
        <w:rPr>
          <w:bCs/>
          <w:b/>
        </w:rPr>
        <w:t xml:space="preserve">Marketing Manager</w:t>
      </w:r>
      <w:r>
        <w:t xml:space="preserve"> </w:t>
      </w:r>
      <w:r>
        <w:t xml:space="preserve">in this region must prioritize transparency and quality assurance over flashy promotional tactics. The emphasis on "Made in Germany" or high engineering standards means that marketing messages must highlight durability, precision, and ethical production practices.</w:t>
      </w:r>
    </w:p>
    <w:p>
      <w:pPr>
        <w:pStyle w:val="BodyText"/>
      </w:pPr>
      <w:r>
        <w:t xml:space="preserve">Furthermore, the competitive density in Germany Munich is immense. Whether targeting the B2B sector with industrial machinery or the B2C sector with luxury goods and technology, standing out requires a nuanced understanding of local competitors. A successful</w:t>
      </w:r>
      <w:r>
        <w:t xml:space="preserve"> </w:t>
      </w:r>
      <w:r>
        <w:rPr>
          <w:bCs/>
          <w:b/>
        </w:rPr>
        <w:t xml:space="preserve">Marketing Manager</w:t>
      </w:r>
      <w:r>
        <w:t xml:space="preserve"> </w:t>
      </w:r>
      <w:r>
        <w:t xml:space="preserve">does not just look at direct competitors but also analyzes substitute products and emerging trends within the Bavarian market specifically.</w:t>
      </w:r>
    </w:p>
    <w:bookmarkEnd w:id="22"/>
    <w:bookmarkStart w:id="26" w:name="X2a9c4ff79695a6a27df31c0de9ab7170655f79a"/>
    <w:p>
      <w:pPr>
        <w:pStyle w:val="Heading2"/>
      </w:pPr>
      <w:r>
        <w:t xml:space="preserve">III. Core Responsibilities of the Marketing Manager</w:t>
      </w:r>
    </w:p>
    <w:p>
      <w:pPr>
        <w:pStyle w:val="FirstParagraph"/>
      </w:pPr>
      <w:r>
        <w:t xml:space="preserve">The role of a</w:t>
      </w:r>
      <w:r>
        <w:t xml:space="preserve"> </w:t>
      </w:r>
      <w:r>
        <w:rPr>
          <w:bCs/>
          <w:b/>
        </w:rPr>
        <w:t xml:space="preserve">Marketing Manager</w:t>
      </w:r>
      <w:r>
        <w:t xml:space="preserve"> </w:t>
      </w:r>
      <w:r>
        <w:t xml:space="preserve">in this context is expansive. It involves strategic planning, execution, analysis, and continuous adaptation. First and foremost is the development of a localized marketing strategy. This goes beyond mere translation; it requires transcreation—adapting the emotional intent and cultural references of marketing materials so they resonate with German audiences in Germany Munich.</w:t>
      </w:r>
    </w:p>
    <w:bookmarkStart w:id="23" w:name="X1c3a1d7b673c0b729257b56e6dd7dcebc587be2"/>
    <w:p>
      <w:pPr>
        <w:pStyle w:val="Heading3"/>
      </w:pPr>
      <w:r>
        <w:t xml:space="preserve">A. Digital Transformation and Content Strategy</w:t>
      </w:r>
    </w:p>
    <w:p>
      <w:pPr>
        <w:pStyle w:val="FirstParagraph"/>
      </w:pPr>
      <w:r>
        <w:t xml:space="preserve">In recent years, digital penetration in Germany Munich has skyrocketed. However, German consumers are wary of data privacy breaches. Therefore, a primary responsibility for the</w:t>
      </w:r>
      <w:r>
        <w:t xml:space="preserve"> </w:t>
      </w:r>
      <w:r>
        <w:rPr>
          <w:bCs/>
          <w:b/>
        </w:rPr>
        <w:t xml:space="preserve">Marketing Manager</w:t>
      </w:r>
      <w:r>
        <w:t xml:space="preserve"> </w:t>
      </w:r>
      <w:r>
        <w:t xml:space="preserve">is ensuring that all digital campaigns comply strictly with the General Data Protection Regulation (GDPR). This involves obtaining explicit consent for data collection and being transparent about how user information is used. Failure to do so can result in severe legal penalties and irreparable brand damage.</w:t>
      </w:r>
    </w:p>
    <w:p>
      <w:pPr>
        <w:pStyle w:val="BodyText"/>
      </w:pPr>
      <w:r>
        <w:t xml:space="preserve">Content strategy must also reflect local preferences. While social media platforms like Instagram and TikTok are popular among younger demographics, LinkedIn remains crucial for B2B marketing in Germany Munich. The tone of content should be informative, professional, and fact-based. Humor often does not translate well across borders; thus, the</w:t>
      </w:r>
      <w:r>
        <w:t xml:space="preserve"> </w:t>
      </w:r>
      <w:r>
        <w:rPr>
          <w:bCs/>
          <w:b/>
        </w:rPr>
        <w:t xml:space="preserve">Marketing Manager</w:t>
      </w:r>
      <w:r>
        <w:t xml:space="preserve"> </w:t>
      </w:r>
      <w:r>
        <w:t xml:space="preserve">must rely on value-driven content that educates or solves specific problems for the consumer.</w:t>
      </w:r>
    </w:p>
    <w:bookmarkEnd w:id="23"/>
    <w:bookmarkStart w:id="24" w:name="b.-brand-management-and-reputation"/>
    <w:p>
      <w:pPr>
        <w:pStyle w:val="Heading3"/>
      </w:pPr>
      <w:r>
        <w:t xml:space="preserve">B. Brand Management and Reputation</w:t>
      </w:r>
    </w:p>
    <w:p>
      <w:pPr>
        <w:pStyle w:val="FirstParagraph"/>
      </w:pPr>
      <w:r>
        <w:t xml:space="preserve">In Germany Munich, brand loyalty is earned through consistent performance. A</w:t>
      </w:r>
      <w:r>
        <w:t xml:space="preserve"> </w:t>
      </w:r>
      <w:r>
        <w:rPr>
          <w:bCs/>
          <w:b/>
        </w:rPr>
        <w:t xml:space="preserve">Marketing Manager</w:t>
      </w:r>
      <w:r>
        <w:t xml:space="preserve"> </w:t>
      </w:r>
      <w:r>
        <w:t xml:space="preserve">acts as the guardian of the brand’s reputation, ensuring that all communications align with core values of reliability and integrity. This includes managing crisis communication proactively. Given the high scrutiny placed on corporate behavior in Europe, any misstep in sustainability or social responsibility can lead to significant backlash.</w:t>
      </w:r>
    </w:p>
    <w:bookmarkEnd w:id="24"/>
    <w:bookmarkStart w:id="25" w:name="c.-market-research-and-data-analysis"/>
    <w:p>
      <w:pPr>
        <w:pStyle w:val="Heading3"/>
      </w:pPr>
      <w:r>
        <w:t xml:space="preserve">C. Market Research and Data Analysis</w:t>
      </w:r>
    </w:p>
    <w:p>
      <w:pPr>
        <w:pStyle w:val="FirstParagraph"/>
      </w:pPr>
      <w:r>
        <w:t xml:space="preserve">Data-driven decision-making is paramount. The</w:t>
      </w:r>
      <w:r>
        <w:t xml:space="preserve"> </w:t>
      </w:r>
      <w:r>
        <w:rPr>
          <w:bCs/>
          <w:b/>
        </w:rPr>
        <w:t xml:space="preserve">Marketing Manager</w:t>
      </w:r>
      <w:r>
        <w:t xml:space="preserve"> </w:t>
      </w:r>
      <w:r>
        <w:t xml:space="preserve">must utilize analytics tools to track campaign performance within the Germany Munich market specifically. This includes monitoring key performance indicators (KPIs) such as customer acquisition cost, lifetime value, and conversion rates. By analyzing local search trends and social listening data, the manager can identify emerging consumer needs before they become mainstream opportunities.</w:t>
      </w:r>
    </w:p>
    <w:bookmarkEnd w:id="25"/>
    <w:bookmarkEnd w:id="26"/>
    <w:bookmarkStart w:id="27" w:name="Xeee96a7c8ba4e0ad8edc97536fc546b1b9c8246"/>
    <w:p>
      <w:pPr>
        <w:pStyle w:val="Heading2"/>
      </w:pPr>
      <w:r>
        <w:t xml:space="preserve">IV. Challenges Specific to the Germany Munich Market</w:t>
      </w:r>
    </w:p>
    <w:p>
      <w:pPr>
        <w:pStyle w:val="FirstParagraph"/>
      </w:pPr>
      <w:r>
        <w:t xml:space="preserve">Navigating the marketing landscape in Germany Munich is not without its hurdles. One significant challenge is language diversity. While German is the primary language, a large portion of the population in Munich speaks English fluently due to its international nature. A</w:t>
      </w:r>
      <w:r>
        <w:t xml:space="preserve"> </w:t>
      </w:r>
      <w:r>
        <w:rPr>
          <w:bCs/>
          <w:b/>
        </w:rPr>
        <w:t xml:space="preserve">Marketing Manager</w:t>
      </w:r>
      <w:r>
        <w:t xml:space="preserve"> </w:t>
      </w:r>
      <w:r>
        <w:t xml:space="preserve">must decide whether to prioritize German-language content for mass market appeal or bilingual strategies to capture expatriates and tourists.</w:t>
      </w:r>
    </w:p>
    <w:p>
      <w:pPr>
        <w:pStyle w:val="BodyText"/>
      </w:pPr>
      <w:r>
        <w:t xml:space="preserve">Another challenge is the rigid structure of traditional German media. While digital channels are growing, print media, radio, and television still hold substantial influence in certain demographics. The</w:t>
      </w:r>
      <w:r>
        <w:t xml:space="preserve"> </w:t>
      </w:r>
      <w:r>
        <w:rPr>
          <w:bCs/>
          <w:b/>
        </w:rPr>
        <w:t xml:space="preserve">Marketing Manager</w:t>
      </w:r>
      <w:r>
        <w:t xml:space="preserve"> </w:t>
      </w:r>
      <w:r>
        <w:t xml:space="preserve">must allocate budget effectively across both digital and traditional mediums to ensure comprehensive coverage.</w:t>
      </w:r>
    </w:p>
    <w:bookmarkEnd w:id="27"/>
    <w:bookmarkStart w:id="28" w:name="v.-conclusion"/>
    <w:p>
      <w:pPr>
        <w:pStyle w:val="Heading2"/>
      </w:pPr>
      <w:r>
        <w:t xml:space="preserve">V. Conclusion</w:t>
      </w:r>
    </w:p>
    <w:p>
      <w:pPr>
        <w:pStyle w:val="FirstParagraph"/>
      </w:pPr>
      <w:r>
        <w:t xml:space="preserve">In conclusion, the position of a</w:t>
      </w:r>
      <w:r>
        <w:t xml:space="preserve"> </w:t>
      </w:r>
      <w:r>
        <w:rPr>
          <w:bCs/>
          <w:b/>
        </w:rPr>
        <w:t xml:space="preserve">Marketing Manager</w:t>
      </w:r>
      <w:r>
        <w:t xml:space="preserve"> </w:t>
      </w:r>
      <w:r>
        <w:t xml:space="preserve">in Germany Munich is one of profound complexity and strategic importance. It requires a delicate balance between honoring traditional German business ethics and embracing modern digital innovations. The unique characteristics of the Germany Munich market—its high consumer expectations, strict regulatory environment, and competitive density—demand that marketing leaders possess not only creative flair but also analytical rigor and cultural sensitivity.</w:t>
      </w:r>
    </w:p>
    <w:p>
      <w:pPr>
        <w:pStyle w:val="BodyText"/>
      </w:pPr>
      <w:r>
        <w:t xml:space="preserve">As global businesses continue to expand their footprint in Europe, the ability of a</w:t>
      </w:r>
      <w:r>
        <w:t xml:space="preserve"> </w:t>
      </w:r>
      <w:r>
        <w:rPr>
          <w:bCs/>
          <w:b/>
        </w:rPr>
        <w:t xml:space="preserve">Marketing Manager</w:t>
      </w:r>
      <w:r>
        <w:t xml:space="preserve"> </w:t>
      </w:r>
      <w:r>
        <w:t xml:space="preserve">to navigate the nuances of Germany Munich will be a decisive factor in market success. Future research should focus on the long-term impacts of artificial intelligence and automation on marketing strategies within this specific regional context, as these technologies are poised to further reshape how brands engage with consumers in Germany Munich.</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Marketing Manager in Germany Munich</dc:title>
  <dc:creator/>
  <dc:language>en</dc:language>
  <cp:keywords/>
  <dcterms:created xsi:type="dcterms:W3CDTF">2026-07-29T17:38:52Z</dcterms:created>
  <dcterms:modified xsi:type="dcterms:W3CDTF">2026-07-29T17:38:52Z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