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Netherlands</w:t>
      </w:r>
      <w:r>
        <w:t xml:space="preserve"> </w:t>
      </w:r>
      <w:r>
        <w:t xml:space="preserve">Amsterdam</w:t>
      </w:r>
    </w:p>
    <w:bookmarkStart w:id="29" w:name="term-paper"/>
    <w:p>
      <w:pPr>
        <w:pStyle w:val="Heading1"/>
      </w:pPr>
      <w:r>
        <w:t xml:space="preserve">Term Paper</w:t>
      </w:r>
    </w:p>
    <w:p>
      <w:pPr>
        <w:pStyle w:val="FirstParagraph"/>
      </w:pPr>
      <w:r>
        <w:rPr>
          <w:bCs/>
          <w:b/>
        </w:rPr>
        <w:t xml:space="preserve">Title:</w:t>
      </w:r>
      <w:r>
        <w:t xml:space="preserve">The Strategic Evolution and Cultural Nuances of the Marketing Manager in Netherlands Amsterdam</w:t>
      </w:r>
      <w:r>
        <w:br/>
      </w:r>
      <w:r>
        <w:br/>
      </w:r>
      <w:r>
        <w:rPr>
          <w:bCs/>
          <w:b/>
        </w:rPr>
        <w:t xml:space="preserve">Date:</w:t>
      </w:r>
      <w:r>
        <w:t xml:space="preserve"> October 2023</w:t>
      </w:r>
      <w:r>
        <w:br/>
      </w:r>
      <w:r>
        <w:br/>
      </w:r>
      <w:r>
        <w:rPr>
          <w:bCs/>
          <w:b/>
        </w:rPr>
        <w:t xml:space="preserve">Subject:</w:t>
      </w:r>
      <w:r>
        <w:t xml:space="preserve"> International Business &amp; Marketing Strategy</w:t>
      </w:r>
    </w:p>
    <w:bookmarkStart w:id="20" w:name="abstract"/>
    <w:p>
      <w:pPr>
        <w:pStyle w:val="Heading2"/>
      </w:pPr>
      <w:r>
        <w:t xml:space="preserve">Abstract</w:t>
      </w:r>
    </w:p>
    <w:p>
      <w:pPr>
        <w:pStyle w:val="FirstParagraph"/>
      </w:pPr>
      <w:r>
        <w:t xml:space="preserve">This term paper explores the multifaceted role of the Marketing Manager within the distinct economic and cultural landscape of Netherlands Amsterdam. As a global hub for trade, innovation, and sustainability, Amsterdam presents unique challenges and opportunities for marketing professionals. This document analyzes how a Marketing Manager must navigate direct communication styles, digital saturation, regulatory frameworks such as GDPR, and the pervasive emphasis on sustainability to drive brand success in this specific region.</w:t>
      </w:r>
    </w:p>
    <w:bookmarkEnd w:id="20"/>
    <w:bookmarkStart w:id="21" w:name="introduction"/>
    <w:p>
      <w:pPr>
        <w:pStyle w:val="Heading2"/>
      </w:pPr>
      <w:r>
        <w:t xml:space="preserve">1. Introduction</w:t>
      </w:r>
    </w:p>
    <w:p>
      <w:pPr>
        <w:pStyle w:val="FirstParagraph"/>
      </w:pPr>
      <w:r>
        <w:t xml:space="preserve">In the contemporary global economy, marketing is no longer merely about promotion; it is about creating value through deep cultural understanding and strategic alignment. Nowhere is this more evident than in Netherlands Amsterdam, a city that serves as the commercial heart of the Netherlands and a pivotal gateway to European markets. For any organization seeking to establish a foothold or expand its presence in this region, the role of the</w:t>
      </w:r>
      <w:r>
        <w:t xml:space="preserve"> </w:t>
      </w:r>
      <w:r>
        <w:rPr>
          <w:bCs/>
          <w:b/>
        </w:rPr>
        <w:t xml:space="preserve">Marketing Manager</w:t>
      </w:r>
      <w:r>
        <w:t xml:space="preserve"> </w:t>
      </w:r>
      <w:r>
        <w:t xml:space="preserve">becomes critical. This paper argues that success in</w:t>
      </w:r>
      <w:r>
        <w:t xml:space="preserve"> </w:t>
      </w:r>
      <w:r>
        <w:rPr>
          <w:bCs/>
          <w:b/>
        </w:rPr>
        <w:t xml:space="preserve">Netherlands Amsterdam</w:t>
      </w:r>
      <w:r>
        <w:t xml:space="preserve"> </w:t>
      </w:r>
      <w:r>
        <w:t xml:space="preserve">requires a marketing approach that balances high-tech digital innovation with human-centric values, transparency, and an unwavering commitment to sustainability.</w:t>
      </w:r>
    </w:p>
    <w:bookmarkEnd w:id="21"/>
    <w:bookmarkStart w:id="22" w:name="X8532d5efde6e477421ecfe3f19aa097e637a417"/>
    <w:p>
      <w:pPr>
        <w:pStyle w:val="Heading2"/>
      </w:pPr>
      <w:r>
        <w:t xml:space="preserve">2. The Cultural Context of Marketing in Netherlands Amsterdam</w:t>
      </w:r>
    </w:p>
    <w:p>
      <w:pPr>
        <w:pStyle w:val="FirstParagraph"/>
      </w:pPr>
      <w:r>
        <w:t xml:space="preserve">To understand the responsibilities of a</w:t>
      </w:r>
      <w:r>
        <w:t xml:space="preserve"> </w:t>
      </w:r>
      <w:r>
        <w:rPr>
          <w:bCs/>
          <w:b/>
        </w:rPr>
        <w:t xml:space="preserve">Marketing Manager</w:t>
      </w:r>
      <w:r>
        <w:t xml:space="preserve">, one must first comprehend the cultural fabric of</w:t>
      </w:r>
      <w:r>
        <w:t xml:space="preserve"> </w:t>
      </w:r>
      <w:r>
        <w:rPr>
          <w:bCs/>
          <w:b/>
        </w:rPr>
        <w:t xml:space="preserve">Netherlands Amsterdam</w:t>
      </w:r>
      <w:r>
        <w:t xml:space="preserve">. Dutch culture is characterized by directness, egalitarianism, and pragmatism. Unlike in some high-context cultures where indirect communication is preferred, consumers in Netherlands Amsterdam value honesty and clarity. A</w:t>
      </w:r>
      <w:r>
        <w:t xml:space="preserve"> </w:t>
      </w:r>
      <w:r>
        <w:rPr>
          <w:bCs/>
          <w:b/>
        </w:rPr>
        <w:t xml:space="preserve">Marketing Manager</w:t>
      </w:r>
      <w:r>
        <w:t xml:space="preserve"> </w:t>
      </w:r>
      <w:r>
        <w:t xml:space="preserve">operating here cannot rely on vague slogans or exaggerated claims. Instead, the messaging must be straightforward, factual, and transparent.</w:t>
      </w:r>
    </w:p>
    <w:p>
      <w:pPr>
        <w:pStyle w:val="BodyText"/>
      </w:pPr>
      <w:r>
        <w:t xml:space="preserve">This cultural trait extends to consumer behavior. The population of Netherlands Amsterdam is highly educated and digitally literate. They are skeptical of traditional advertising gimmicks but highly responsive to brands that demonstrate authenticity. Therefore, the</w:t>
      </w:r>
      <w:r>
        <w:t xml:space="preserve"> </w:t>
      </w:r>
      <w:r>
        <w:rPr>
          <w:bCs/>
          <w:b/>
        </w:rPr>
        <w:t xml:space="preserve">Marketing Manager</w:t>
      </w:r>
      <w:r>
        <w:t xml:space="preserve"> </w:t>
      </w:r>
      <w:r>
        <w:t xml:space="preserve">must craft campaigns that respect the intelligence of the audience, providing data-backed benefits rather than emotional manipulation alone.</w:t>
      </w:r>
    </w:p>
    <w:bookmarkEnd w:id="22"/>
    <w:bookmarkStart w:id="26" w:name="Xb35c8a1eba1959e73dcb992dc3d2b83fc9b0a1a"/>
    <w:p>
      <w:pPr>
        <w:pStyle w:val="Heading2"/>
      </w:pPr>
      <w:r>
        <w:t xml:space="preserve">3. Strategic Pillars for the Marketing Manager in Netherlands Amsterdam</w:t>
      </w:r>
    </w:p>
    <w:bookmarkStart w:id="23" w:name="digital-first-and-data-privacy"/>
    <w:p>
      <w:pPr>
        <w:pStyle w:val="Heading3"/>
      </w:pPr>
      <w:r>
        <w:t xml:space="preserve">3.1 Digital First and Data Privacy</w:t>
      </w:r>
    </w:p>
    <w:p>
      <w:pPr>
        <w:pStyle w:val="FirstParagraph"/>
      </w:pPr>
      <w:r>
        <w:rPr>
          <w:bCs/>
          <w:b/>
        </w:rPr>
        <w:t xml:space="preserve">Netherlands Amsterdam</w:t>
      </w:r>
      <w:r>
        <w:t xml:space="preserve">Marketing Manager</w:t>
      </w:r>
    </w:p>
    <w:p>
      <w:pPr>
        <w:pStyle w:val="BodyText"/>
      </w:pPr>
      <w:r>
        <w:t xml:space="preserve">However, this digital dominance comes with strict regulatory oversight. The Netherlands enforces the General Data Protection Regulation (GDPR) rigorously. A successful</w:t>
      </w:r>
      <w:r>
        <w:t xml:space="preserve"> </w:t>
      </w:r>
      <w:r>
        <w:rPr>
          <w:bCs/>
          <w:b/>
        </w:rPr>
        <w:t xml:space="preserve">Marketing Manager</w:t>
      </w:r>
      <w:r>
        <w:t xml:space="preserve">in this region must prioritize data privacy compliance above all else. Building trust is paramount; if consumers feel their data is mishandled, brand loyalty in</w:t>
      </w:r>
      <w:r>
        <w:t xml:space="preserve"> </w:t>
      </w:r>
      <w:r>
        <w:rPr>
          <w:bCs/>
          <w:b/>
        </w:rPr>
        <w:t xml:space="preserve">Netherlands Amsterdam</w:t>
      </w:r>
      <w:r>
        <w:t xml:space="preserve"> </w:t>
      </w:r>
      <w:r>
        <w:t xml:space="preserve">can evaporate instantly. Thus, the marketing strategy must be built on a foundation of ethical data collection and transparent consent mechanisms.</w:t>
      </w:r>
    </w:p>
    <w:bookmarkEnd w:id="23"/>
    <w:bookmarkStart w:id="24" w:name="sustainability-as-a-non-negotiable"/>
    <w:p>
      <w:pPr>
        <w:pStyle w:val="Heading3"/>
      </w:pPr>
      <w:r>
        <w:t xml:space="preserve">3.2 Sustainability as a Non-Negotiable</w:t>
      </w:r>
    </w:p>
    <w:p>
      <w:pPr>
        <w:pStyle w:val="FirstParagraph"/>
      </w:pPr>
      <w:r>
        <w:t xml:space="preserve">Sustainability is not just a trend in the Netherlands; it is a societal norm. The city of</w:t>
      </w:r>
      <w:r>
        <w:t xml:space="preserve"> </w:t>
      </w:r>
      <w:r>
        <w:rPr>
          <w:bCs/>
          <w:b/>
        </w:rPr>
        <w:t xml:space="preserve">Netherlands Amsterdam</w:t>
      </w:r>
      <w:r>
        <w:t xml:space="preserve">has ambitious goals to become carbon-neutral by 2050, and this vision permeates consumer expectations. Brands operating here are expected to go beyond "greenwashing." The</w:t>
      </w:r>
      <w:r>
        <w:t xml:space="preserve"> </w:t>
      </w:r>
      <w:r>
        <w:rPr>
          <w:bCs/>
          <w:b/>
        </w:rPr>
        <w:t xml:space="preserve">Marketing Manager</w:t>
      </w:r>
      <w:r>
        <w:t xml:space="preserve"> </w:t>
      </w:r>
      <w:r>
        <w:t xml:space="preserve">must integrate environmental, social, and governance (ESG) criteria into the core brand narrative.</w:t>
      </w:r>
    </w:p>
    <w:p>
      <w:pPr>
        <w:pStyle w:val="BodyText"/>
      </w:pPr>
      <w:r>
        <w:t xml:space="preserve">This involves highlighting sustainable supply chains, circular economy initiatives, and ethical sourcing. In the context of a term paper on marketing in this region, it is crucial to note that consumers in</w:t>
      </w:r>
      <w:r>
        <w:t xml:space="preserve"> </w:t>
      </w:r>
      <w:r>
        <w:rPr>
          <w:bCs/>
          <w:b/>
        </w:rPr>
        <w:t xml:space="preserve">Netherlands Amsterdam</w:t>
      </w:r>
      <w:r>
        <w:t xml:space="preserve">are willing to pay a premium for sustainable products but will scrutinize claims closely. The role of the</w:t>
      </w:r>
      <w:r>
        <w:t xml:space="preserve"> </w:t>
      </w:r>
      <w:r>
        <w:rPr>
          <w:bCs/>
          <w:b/>
        </w:rPr>
        <w:t xml:space="preserve">Marketing Manager</w:t>
      </w:r>
      <w:r>
        <w:t xml:space="preserve"> </w:t>
      </w:r>
      <w:r>
        <w:t xml:space="preserve">is therefore to act as a steward of the brand’s conscience, ensuring that marketing communications align with tangible corporate actions.</w:t>
      </w:r>
    </w:p>
    <w:bookmarkEnd w:id="24"/>
    <w:bookmarkStart w:id="25" w:name="multilingual-and-inclusive-communication"/>
    <w:p>
      <w:pPr>
        <w:pStyle w:val="Heading3"/>
      </w:pPr>
      <w:r>
        <w:t xml:space="preserve">3.3 Multilingual and Inclusive Communication</w:t>
      </w:r>
    </w:p>
    <w:p>
      <w:pPr>
        <w:pStyle w:val="FirstParagraph"/>
      </w:pPr>
      <w:r>
        <w:t xml:space="preserve">While Dutch is the official language, English proficiency in</w:t>
      </w:r>
      <w:r>
        <w:t xml:space="preserve"> </w:t>
      </w:r>
      <w:r>
        <w:rPr>
          <w:bCs/>
          <w:b/>
        </w:rPr>
        <w:t xml:space="preserve">Netherlands Amsterdam Marketing Manager</w:t>
      </w:r>
      <w:r>
        <w:t xml:space="preserve"> </w:t>
      </w:r>
      <w:r>
        <w:t xml:space="preserve">must decide on a language strategy that often involves using English to appeal to both locals and the international expatriate community, while occasionally incorporating Dutch nuances to show cultural respect. Furthermore, inclusivity is highly valued in Dutch society.</w:t>
      </w:r>
    </w:p>
    <w:p>
      <w:pPr>
        <w:pStyle w:val="BodyText"/>
      </w:pPr>
      <w:r>
        <w:t xml:space="preserve">Marketing campaigns must reflect diversity and inclusion, avoiding stereotypes. The</w:t>
      </w:r>
      <w:r>
        <w:t xml:space="preserve"> </w:t>
      </w:r>
      <w:r>
        <w:rPr>
          <w:bCs/>
          <w:b/>
        </w:rPr>
        <w:t xml:space="preserve">Marketing Manager</w:t>
      </w:r>
      <w:r>
        <w:t xml:space="preserve"> </w:t>
      </w:r>
      <w:r>
        <w:t xml:space="preserve">must ensure that visual and verbal content resonates with a multicultural audience, representing the diverse population of the city accurately and respectfully.</w:t>
      </w:r>
    </w:p>
    <w:bookmarkEnd w:id="25"/>
    <w:bookmarkEnd w:id="26"/>
    <w:bookmarkStart w:id="27" w:name="X28c68f6d688272c6e67b19e51d6317d244609f3"/>
    <w:p>
      <w:pPr>
        <w:pStyle w:val="Heading2"/>
      </w:pPr>
      <w:r>
        <w:t xml:space="preserve">4. Challenges Faced by the Marketing Manager</w:t>
      </w:r>
    </w:p>
    <w:p>
      <w:pPr>
        <w:pStyle w:val="FirstParagraph"/>
      </w:pPr>
      <w:r>
        <w:t xml:space="preserve">Navigating the market in</w:t>
      </w:r>
      <w:r>
        <w:t xml:space="preserve"> </w:t>
      </w:r>
      <w:r>
        <w:rPr>
          <w:bCs/>
          <w:b/>
        </w:rPr>
        <w:t xml:space="preserve">Netherlands Amsterdam</w:t>
      </w:r>
      <w:r>
        <w:t xml:space="preserve"> </w:t>
      </w:r>
      <w:r>
        <w:t xml:space="preserve">presents specific hurdles. The market is small but highly competitive, with saturation in sectors such as fintech, e-commerce, and creative industries. A</w:t>
      </w:r>
      <w:r>
        <w:t xml:space="preserve"> </w:t>
      </w:r>
      <w:r>
        <w:rPr>
          <w:bCs/>
          <w:b/>
        </w:rPr>
        <w:t xml:space="preserve">Marketing Manager</w:t>
      </w:r>
      <w:r>
        <w:t xml:space="preserve"> </w:t>
      </w:r>
      <w:r>
        <w:t xml:space="preserve">must find ways to differentiate brands in a crowded space.</w:t>
      </w:r>
    </w:p>
    <w:p>
      <w:pPr>
        <w:pStyle w:val="BodyText"/>
      </w:pPr>
      <w:r>
        <w:t xml:space="preserve">Additionally, the talent war for skilled marketers is intense. Retaining top talent requires offering a work environment that aligns with Dutch values: flat hierarchies, work-life balance, and continuous learning. The</w:t>
      </w:r>
      <w:r>
        <w:t xml:space="preserve"> </w:t>
      </w:r>
      <w:r>
        <w:rPr>
          <w:bCs/>
          <w:b/>
        </w:rPr>
        <w:t xml:space="preserve">Marketing Manager</w:t>
      </w:r>
      <w:r>
        <w:t xml:space="preserve"> </w:t>
      </w:r>
      <w:r>
        <w:t xml:space="preserve">serves not only as an external strategist but also as an internal leader who must foster a creative yet disciplined team culture.</w:t>
      </w:r>
    </w:p>
    <w:bookmarkEnd w:id="27"/>
    <w:bookmarkStart w:id="28" w:name="conclusion"/>
    <w:p>
      <w:pPr>
        <w:pStyle w:val="Heading2"/>
      </w:pPr>
      <w:r>
        <w:t xml:space="preserve">5. Conclusion</w:t>
      </w:r>
    </w:p>
    <w:p>
      <w:pPr>
        <w:pStyle w:val="FirstParagraph"/>
      </w:pPr>
      <w:r>
        <w:t xml:space="preserve">In conclusion, the role of the Marketing Manager in Netherlands Amsterdam is complex and demands a sophisticated blend of strategic acumen, cultural sensitivity, and ethical responsibility. Success in this region is not achieved through aggressive sales tactics but through building trust via transparency, sustainability, and digital excellence. As outlined in this term paper, the</w:t>
      </w:r>
      <w:r>
        <w:t xml:space="preserve"> </w:t>
      </w:r>
      <w:r>
        <w:rPr>
          <w:bCs/>
          <w:b/>
        </w:rPr>
        <w:t xml:space="preserve">Marketing Manager</w:t>
      </w:r>
      <w:r>
        <w:t xml:space="preserve"> </w:t>
      </w:r>
      <w:r>
        <w:t xml:space="preserve">must act as a bridge between global brand objectives and local expectations. By mastering the direct communication style of Dutch consumers, adhering to strict data privacy laws, and championing sustainable practices, marketing professionals can effectively navigate the dynamic landscape of</w:t>
      </w:r>
    </w:p>
    <w:p>
      <w:pPr>
        <w:pStyle w:val="BodyText"/>
      </w:pPr>
      <w:r>
        <w:t xml:space="preserve">Netherlands Amsterdam. Future success will depend on the ability to adapt quickly to technological changes while remaining firmly rooted in the core values that define this unique European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Netherlands Amsterdam</dc:title>
  <dc:creator/>
  <dc:language>en</dc:language>
  <cp:keywords/>
  <dcterms:created xsi:type="dcterms:W3CDTF">2026-07-29T14:03:34Z</dcterms:created>
  <dcterms:modified xsi:type="dcterms:W3CDTF">2026-07-29T14:03:34Z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