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Peru</w:t>
      </w:r>
      <w:r>
        <w:t xml:space="preserve"> </w:t>
      </w:r>
      <w:r>
        <w:t xml:space="preserve">Lima</w:t>
      </w:r>
    </w:p>
    <w:bookmarkStart w:id="20" w:name="X21a734f7b38b6ce7e2c61be0a0e4403afe1b400"/>
    <w:p>
      <w:pPr>
        <w:pStyle w:val="Heading1"/>
      </w:pPr>
      <w:r>
        <w:t xml:space="preserve">The Strategic Role of the Marketing Manager in Peru Lima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Business Administration</w:t>
      </w:r>
      <w:r>
        <w:br/>
      </w:r>
      <w:r>
        <w:rPr>
          <w:bCs/>
          <w:b/>
        </w:rPr>
        <w:t xml:space="preserve">Status:</w:t>
      </w:r>
      <w:r>
        <w:t xml:space="preserve"> </w:t>
      </w:r>
      <w:r>
        <w:t xml:space="preserve">Final Term Paper Submission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contemporary global business landscape, the role of a Marketing Manager has transcended traditional promotional duties to become a central strategic pillar for organizational success. This dynamic is particularly pronounced in rapidly evolving emerging markets, where cultural nuances and economic volatility require sophisticated leadership. This term paper examines the critical functions, challenges, and opportunities associated with being a</w:t>
      </w:r>
      <w:r>
        <w:t xml:space="preserve"> </w:t>
      </w:r>
      <w:r>
        <w:rPr>
          <w:bCs/>
          <w:b/>
        </w:rPr>
        <w:t xml:space="preserve">Marketing Manager</w:t>
      </w:r>
      <w:r>
        <w:t xml:space="preserve"> </w:t>
      </w:r>
      <w:r>
        <w:t xml:space="preserve">within the specific context of</w:t>
      </w:r>
      <w:r>
        <w:t xml:space="preserve"> </w:t>
      </w:r>
      <w:r>
        <w:rPr>
          <w:bCs/>
          <w:b/>
        </w:rPr>
        <w:t xml:space="preserve">Peru Lima</w:t>
      </w:r>
      <w:r>
        <w:t xml:space="preserve">. As Peru’s capital continues to solidify its position as an economic hub in South America, understanding the local marketing ecosystem is essential for both multinational corporations entering the region and local enterprises seeking global expansion. The objective of this document is to analyze how a</w:t>
      </w:r>
      <w:r>
        <w:t xml:space="preserve"> </w:t>
      </w:r>
      <w:r>
        <w:rPr>
          <w:bCs/>
          <w:b/>
        </w:rPr>
        <w:t xml:space="preserve">Marketing Manager</w:t>
      </w:r>
      <w:r>
        <w:t xml:space="preserve"> </w:t>
      </w:r>
      <w:r>
        <w:t xml:space="preserve">must adapt their strategies to thrive in</w:t>
      </w:r>
      <w:r>
        <w:t xml:space="preserve"> </w:t>
      </w:r>
      <w:r>
        <w:rPr>
          <w:bCs/>
          <w:b/>
        </w:rPr>
        <w:t xml:space="preserve">Peru Lima</w:t>
      </w:r>
      <w:r>
        <w:t xml:space="preserve">, leveraging digital transformation while respecting deep-seated cultural traditions.</w:t>
      </w:r>
    </w:p>
    <w:bookmarkEnd w:id="21"/>
    <w:bookmarkStart w:id="22" w:name="X3a233e1ab97018f5fb97953aba829284ef8f76e"/>
    <w:p>
      <w:pPr>
        <w:pStyle w:val="Heading1"/>
      </w:pPr>
      <w:r>
        <w:t xml:space="preserve">II. The Evolving Profile of the Marketing Manager</w:t>
      </w:r>
    </w:p>
    <w:p>
      <w:pPr>
        <w:pStyle w:val="FirstParagraph"/>
      </w:pPr>
      <w:r>
        <w:t xml:space="preserve">The definition of a</w:t>
      </w:r>
      <w:r>
        <w:t xml:space="preserve"> </w:t>
      </w:r>
      <w:r>
        <w:rPr>
          <w:bCs/>
          <w:b/>
        </w:rPr>
        <w:t xml:space="preserve">Marketing Manager</w:t>
      </w:r>
      <w:r>
        <w:t xml:space="preserve">2</w:t>
      </w:r>
      <w:r>
        <w:rPr>
          <w:vertAlign w:val="superscript"/>
        </w:rPr>
        <w:t xml:space="preserve">/sup&gt;</w:t>
      </w:r>
      <w:r>
        <w:t xml:space="preserve"> </w:t>
      </w:r>
      <w:r>
        <w:t xml:space="preserve">has undergone significant transformation over the past decade. No longer limited to overseeing advertising campaigns and market research, the modern</w:t>
      </w:r>
      <w:r>
        <w:t xml:space="preserve"> </w:t>
      </w:r>
      <w:r>
        <w:rPr>
          <w:bCs/>
          <w:b/>
        </w:rPr>
        <w:t xml:space="preserve">Marketing Manager</w:t>
      </w:r>
      <w:r>
        <w:t xml:space="preserve">Peru Lima, there is a growing demand for professionals who can bridge the gap between global marketing standards and local consumer behaviors. The</w:t>
      </w:r>
      <w:r>
        <w:t xml:space="preserve"> </w:t>
      </w:r>
      <w:r>
        <w:rPr>
          <w:bCs/>
          <w:b/>
        </w:rPr>
        <w:t xml:space="preserve">Marketing Manager</w:t>
      </w:r>
    </w:p>
    <w:p>
      <w:pPr>
        <w:pStyle w:val="BodyText"/>
      </w:pPr>
      <w:r>
        <w:t xml:space="preserve">Furthermore, the</w:t>
      </w:r>
    </w:p>
    <w:p>
      <w:pPr>
        <w:pStyle w:val="BodyText"/>
      </w:pPr>
      <w:r>
        <w:t xml:space="preserve">Marketing ManagerPeru Lima, where consumer protection laws and digital privacy regulations are becoming more stringent, a proactive approach to compliance is necessary. The successful candidate must not only understand market trends but also possess the legal acumen to ensure that marketing practices align with national standards, thereby protecting brand reputation.</w:t>
      </w:r>
    </w:p>
    <w:bookmarkEnd w:id="22"/>
    <w:bookmarkStart w:id="23" w:name="iii.-the-unique-context-of-peru-lima"/>
    <w:p>
      <w:pPr>
        <w:pStyle w:val="Heading1"/>
      </w:pPr>
      <w:r>
        <w:t xml:space="preserve">III. The Unique Context of Peru Lima</w:t>
      </w:r>
    </w:p>
    <w:p>
      <w:pPr>
        <w:pStyle w:val="FirstParagraph"/>
      </w:pPr>
      <w:r>
        <w:t xml:space="preserve">To fully appreciate the scope of this role, one must understand the distinct characteristics of</w:t>
      </w:r>
    </w:p>
    <w:p>
      <w:pPr>
        <w:pStyle w:val="BodyText"/>
      </w:pPr>
      <w:r>
        <w:t xml:space="preserve">Peru Lima. As the political, cultural, and economic heart of Peru,</w:t>
      </w:r>
    </w:p>
    <w:p>
      <w:pPr>
        <w:pStyle w:val="BodyText"/>
      </w:pPr>
      <w:r>
        <w:t xml:space="preserve">LimaMarketing Manager, this dichotomy presents both challenges and immense opportunities.</w:t>
      </w:r>
    </w:p>
    <w:p>
      <w:pPr>
        <w:pStyle w:val="BodyText"/>
      </w:pPr>
      <w:r>
        <w:rPr>
          <w:bCs/>
          <w:b/>
        </w:rPr>
        <w:t xml:space="preserve">A. Cultural Nuances and Consumer Behavior</w:t>
      </w:r>
      <w:r>
        <w:br/>
      </w:r>
      <w:r>
        <w:t xml:space="preserve">Peruvian consumers are known for their warmth, loyalty, and strong preference for personal relationships. In</w:t>
      </w:r>
    </w:p>
    <w:p>
      <w:pPr>
        <w:pStyle w:val="BodyText"/>
      </w:pPr>
      <w:r>
        <w:t xml:space="preserve">Peru Lima, business is often conducted on a personal level, where trust is built through face-to-face interactions rather than purely transactional digital exchanges. A</w:t>
      </w:r>
    </w:p>
    <w:p>
      <w:pPr>
        <w:pStyle w:val="BodyText"/>
      </w:pPr>
      <w:r>
        <w:t xml:space="preserve">Marketing ManagerLima yield better results.</w:t>
      </w:r>
    </w:p>
    <w:p>
      <w:pPr>
        <w:pStyle w:val="BodyText"/>
      </w:pPr>
      <w:r>
        <w:rPr>
          <w:bCs/>
          <w:b/>
        </w:rPr>
        <w:t xml:space="preserve">B. Economic Volatility and Purchasing Power</w:t>
      </w:r>
      <w:r>
        <w:br/>
      </w:r>
      <w:r>
        <w:t xml:space="preserve">The economy of</w:t>
      </w:r>
      <w:r>
        <w:t xml:space="preserve"> </w:t>
      </w:r>
      <w:r>
        <w:rPr>
          <w:bCs/>
          <w:b/>
        </w:rPr>
        <w:t xml:space="preserve">Peru LimaMarketing ManagerLima</w:t>
      </w:r>
    </w:p>
    <w:bookmarkEnd w:id="23"/>
    <w:bookmarkStart w:id="24" w:name="X46d34b57c88bb8a3011d32c2dc81911c6a5d9e6"/>
    <w:p>
      <w:pPr>
        <w:pStyle w:val="Heading1"/>
      </w:pPr>
      <w:r>
        <w:t xml:space="preserve">IV. Digital Transformation and Innovation</w:t>
      </w:r>
    </w:p>
    <w:p>
      <w:pPr>
        <w:pStyle w:val="FirstParagraph"/>
      </w:pPr>
      <w:r>
        <w:t xml:space="preserve">The rapid adoption of technology in</w:t>
      </w:r>
      <w:r>
        <w:t xml:space="preserve"> </w:t>
      </w:r>
      <w:r>
        <w:rPr>
          <w:bCs/>
          <w:b/>
        </w:rPr>
        <w:t xml:space="preserve">Peru LimaMarketing Manager</w:t>
      </w:r>
    </w:p>
    <w:p>
      <w:pPr>
        <w:pStyle w:val="BodyText"/>
      </w:pPr>
      <w:r>
        <w:t xml:space="preserve">For the</w:t>
      </w:r>
      <w:r>
        <w:t xml:space="preserve"> </w:t>
      </w:r>
      <w:r>
        <w:rPr>
          <w:bCs/>
          <w:b/>
        </w:rPr>
        <w:t xml:space="preserve">Marketing ManagerMarketing Manager</w:t>
      </w:r>
    </w:p>
    <w:bookmarkEnd w:id="24"/>
    <w:bookmarkStart w:id="25" w:name="X53ceec3cc6105185629881847b14fec0e8b4b0d"/>
    <w:p>
      <w:pPr>
        <w:pStyle w:val="Heading1"/>
      </w:pPr>
      <w:r>
        <w:t xml:space="preserve">V. Challenges Facing the Marketing Manager</w:t>
      </w:r>
    </w:p>
    <w:p>
      <w:pPr>
        <w:pStyle w:val="FirstParagraph"/>
      </w:pPr>
      <w:r>
        <w:t xml:space="preserve">Despite the opportunities, a</w:t>
      </w:r>
      <w:r>
        <w:t xml:space="preserve"> </w:t>
      </w:r>
      <w:r>
        <w:rPr>
          <w:bCs/>
          <w:b/>
        </w:rPr>
        <w:t xml:space="preserve">Marketing ManagerLimaPeru Lima</w:t>
      </w:r>
    </w:p>
    <w:p>
      <w:pPr>
        <w:pStyle w:val="BodyText"/>
      </w:pPr>
      <w:r>
        <w:rPr>
          <w:bCs/>
          <w:b/>
        </w:rPr>
        <w:t xml:space="preserve">A. Competition and Saturation</w:t>
      </w:r>
      <w:r>
        <w:br/>
      </w:r>
      <w:r>
        <w:t xml:space="preserve">The market in</w:t>
      </w:r>
      <w:r>
        <w:t xml:space="preserve"> </w:t>
      </w:r>
      <w:r>
        <w:rPr>
          <w:bCs/>
          <w:b/>
        </w:rPr>
        <w:t xml:space="preserve">LimaMarketing Manager</w:t>
      </w:r>
    </w:p>
    <w:p>
      <w:pPr>
        <w:pStyle w:val="BodyText"/>
      </w:pPr>
      <w:r>
        <w:rPr>
          <w:bCs/>
          <w:b/>
        </w:rPr>
        <w:t xml:space="preserve">B. Regulatory Compliance</w:t>
      </w:r>
      <w:r>
        <w:br/>
      </w:r>
      <w:r>
        <w:t xml:space="preserve">As previously mentioned, the regulatory landscape is complex. The</w:t>
      </w:r>
      <w:r>
        <w:t xml:space="preserve"> </w:t>
      </w:r>
      <w:r>
        <w:rPr>
          <w:bCs/>
          <w:b/>
        </w:rPr>
        <w:t xml:space="preserve">Marketing Manager</w:t>
      </w:r>
    </w:p>
    <w:bookmarkEnd w:id="25"/>
    <w:bookmarkStart w:id="26" w:name="vi.-strategic-recommendations"/>
    <w:p>
      <w:pPr>
        <w:pStyle w:val="Heading1"/>
      </w:pPr>
      <w:r>
        <w:t xml:space="preserve">VI. Strategic Recommendations</w:t>
      </w:r>
    </w:p>
    <w:p>
      <w:pPr>
        <w:pStyle w:val="FirstParagraph"/>
      </w:pPr>
      <w:r>
        <w:t xml:space="preserve">To succeed as a</w:t>
      </w:r>
      <w:r>
        <w:t xml:space="preserve"> </w:t>
      </w:r>
      <w:r>
        <w:rPr>
          <w:bCs/>
          <w:b/>
        </w:rPr>
        <w:t xml:space="preserve">Marketing ManagerPeru Lima</w:t>
      </w:r>
    </w:p>
    <w:p>
      <w:pPr>
        <w:numPr>
          <w:ilvl w:val="0"/>
          <w:numId w:val="1001"/>
        </w:numPr>
        <w:pStyle w:val="Compact"/>
      </w:pPr>
      <w:r>
        <w:rPr>
          <w:bCs/>
          <w:b/>
        </w:rPr>
        <w:t xml:space="preserve">Cultivate Local Partnerships:</w:t>
      </w:r>
      <w:r>
        <w:t xml:space="preserve"> </w:t>
      </w:r>
      <w:r>
        <w:t xml:space="preserve">Collaborate with local influencers and community leaders to build authenticity. A</w:t>
      </w:r>
      <w:r>
        <w:t xml:space="preserve"> </w:t>
      </w:r>
      <w:r>
        <w:rPr>
          <w:bCs/>
          <w:b/>
        </w:rPr>
        <w:t xml:space="preserve">Marketing Manager</w:t>
      </w:r>
    </w:p>
    <w:p>
      <w:pPr>
        <w:numPr>
          <w:ilvl w:val="0"/>
          <w:numId w:val="1001"/>
        </w:numPr>
        <w:pStyle w:val="Compact"/>
      </w:pPr>
      <w:r>
        <w:rPr>
          <w:bCs/>
          <w:b/>
        </w:rPr>
        <w:t xml:space="preserve">Leverage Data-Driven Insights:</w:t>
      </w:r>
      <w:r>
        <w:t xml:space="preserve"> </w:t>
      </w:r>
      <w:r>
        <w:t xml:space="preserve">Invest in robust analytics platforms that provide real-time insights into consumer behavior specific to the Peruvian market.</w:t>
      </w:r>
    </w:p>
    <w:p>
      <w:pPr>
        <w:numPr>
          <w:ilvl w:val="0"/>
          <w:numId w:val="1001"/>
        </w:numPr>
        <w:pStyle w:val="Compact"/>
      </w:pPr>
      <w:r>
        <w:rPr>
          <w:bCs/>
          <w:b/>
        </w:rPr>
        <w:t xml:space="preserve">Prioritize Customer Experience:</w:t>
      </w:r>
      <w:r>
        <w:t xml:space="preserve"> </w:t>
      </w:r>
      <w:r>
        <w:t xml:space="preserve">In a relationship-oriented culture like</w:t>
      </w:r>
      <w:r>
        <w:t xml:space="preserve"> </w:t>
      </w:r>
      <w:r>
        <w:rPr>
          <w:bCs/>
          <w:b/>
        </w:rPr>
        <w:t xml:space="preserve">LimaMarketing Manager</w:t>
      </w:r>
    </w:p>
    <w:p>
      <w:pPr>
        <w:numPr>
          <w:ilvl w:val="0"/>
          <w:numId w:val="1001"/>
        </w:numPr>
        <w:pStyle w:val="Compact"/>
      </w:pPr>
      <w:r>
        <w:rPr>
          <w:bCs/>
          <w:b/>
        </w:rPr>
        <w:t xml:space="preserve">Embrace Agility:</w:t>
      </w:r>
      <w:r>
        <w:t xml:space="preserve"> </w:t>
      </w:r>
      <w:r>
        <w:t xml:space="preserve">Given the economic fluctuations in Peru, marketing strategies must be flexible and adaptable to changing market conditions.</w:t>
      </w:r>
    </w:p>
    <w:p>
      <w:pPr>
        <w:pStyle w:val="FirstParagraph"/>
      </w:pPr>
      <w:r>
        <w:t xml:space="preserve">VII. Conclusion</w:t>
      </w:r>
    </w:p>
    <w:p>
      <w:pPr>
        <w:pStyle w:val="BodyText"/>
      </w:pPr>
      <w:r>
        <w:t xml:space="preserve">In conclusion, the role of a</w:t>
      </w:r>
      <w:r>
        <w:t xml:space="preserve"> </w:t>
      </w:r>
      <w:r>
        <w:rPr>
          <w:bCs/>
          <w:b/>
        </w:rPr>
        <w:t xml:space="preserve">Marketing ManagerLima Peru</w:t>
      </w:r>
    </w:p>
    <w:p>
      <w:pPr>
        <w:pStyle w:val="BodyText"/>
      </w:pPr>
      <w:r>
        <w:t xml:space="preserve">As businesses continue to grow within</w:t>
      </w:r>
      <w:r>
        <w:t xml:space="preserve"> </w:t>
      </w:r>
      <w:r>
        <w:rPr>
          <w:bCs/>
          <w:b/>
        </w:rPr>
        <w:t xml:space="preserve">Peru Lima, the effectiveness of their marketing strategies will largely depend on the capability of their</w:t>
      </w:r>
      <w:r>
        <w:rPr>
          <w:bCs/>
          <w:b/>
        </w:rPr>
        <w:t xml:space="preserve"> </w:t>
      </w:r>
      <w:r>
        <w:rPr>
          <w:bCs/>
          <w:b/>
          <w:bCs/>
          <w:b/>
        </w:rPr>
        <w:t xml:space="preserve">Marketing ManagerMarketing Manager</w:t>
      </w:r>
    </w:p>
    <w:bookmarkEnd w:id="26"/>
    <w:bookmarkStart w:id="27" w:name="viii.-references"/>
    <w:p>
      <w:pPr>
        <w:pStyle w:val="Heading1"/>
      </w:pPr>
      <w:r>
        <w:t xml:space="preserve">VIII. References</w:t>
      </w:r>
    </w:p>
    <w:p>
      <w:pPr>
        <w:numPr>
          <w:ilvl w:val="0"/>
          <w:numId w:val="1002"/>
        </w:numPr>
        <w:pStyle w:val="Compact"/>
      </w:pPr>
      <w:r>
        <w:t xml:space="preserve">García, M., &amp; Rodríguez, J. (2022). *Consumer Behavior in Emerging Markets: The Case of Peru*. Journal of Latin American Business Review.</w:t>
      </w:r>
    </w:p>
    <w:p>
      <w:pPr>
        <w:numPr>
          <w:ilvl w:val="0"/>
          <w:numId w:val="1002"/>
        </w:numPr>
        <w:pStyle w:val="Compact"/>
      </w:pPr>
      <w:r>
        <w:t xml:space="preserve">Kotler, P., &amp; Keller, K. L. (2016). *Marketing Management* (15th ed.). Pearson Education.</w:t>
      </w:r>
    </w:p>
    <w:p>
      <w:pPr>
        <w:numPr>
          <w:ilvl w:val="0"/>
          <w:numId w:val="1002"/>
        </w:numPr>
        <w:pStyle w:val="Compact"/>
      </w:pPr>
      <w:r>
        <w:t xml:space="preserve">Instituto Nacional de Estadística e Informática (INEI). (2023). *Report on Digital Penetration in Lima*. Government of Peru.</w:t>
      </w:r>
    </w:p>
    <w:p>
      <w:pPr>
        <w:numPr>
          <w:ilvl w:val="0"/>
          <w:numId w:val="1002"/>
        </w:numPr>
        <w:pStyle w:val="Compact"/>
      </w:pPr>
      <w:r>
        <w:t xml:space="preserve">Martinez, S. (2021). *The Impact of Cultural Nuances on Advertising Effectiveness in South America*. International Marketing Journal.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Peru Lima</dc:title>
  <dc:creator/>
  <dc:language>en</dc:language>
  <cp:keywords/>
  <dcterms:created xsi:type="dcterms:W3CDTF">2026-07-30T01:25:41Z</dcterms:created>
  <dcterms:modified xsi:type="dcterms:W3CDTF">2026-07-30T01:25:41Z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