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bookmarkStart w:id="20" w:name="X91802bc35356d99f98b97fdf0bef59f158de0c5"/>
    <w:p>
      <w:pPr>
        <w:pStyle w:val="Heading1"/>
      </w:pPr>
      <w:r>
        <w:t xml:space="preserve">Term Paper: Navigating Complexity and Cultural Nuance</w:t>
      </w:r>
    </w:p>
    <w:p>
      <w:pPr>
        <w:pStyle w:val="FirstParagraph"/>
      </w:pPr>
      <w:r>
        <w:br/>
      </w:r>
      <w:r>
        <w:rPr>
          <w:bCs/>
          <w:b/>
        </w:rPr>
        <w:t xml:space="preserve">The Strategic Role of the Marketing Manager in Russia Moscow</w:t>
      </w:r>
      <w:r>
        <w:br/>
      </w:r>
      <w:r>
        <w:rPr>
          <w:iCs/>
          <w:i/>
        </w:rPr>
        <w:t xml:space="preserve">Date: October 2023</w:t>
      </w:r>
      <w:r>
        <w:br/>
      </w:r>
      <w:r>
        <w:rPr>
          <w:iCs/>
          <w:i/>
        </w:rPr>
        <w:t xml:space="preserve">Subject: International Business Strategy &amp; Regional Marketing Management</w:t>
      </w:r>
    </w:p>
    <w:bookmarkEnd w:id="20"/>
    <w:bookmarkStart w:id="21" w:name="introduction"/>
    <w:p>
      <w:pPr>
        <w:pStyle w:val="Heading2"/>
      </w:pPr>
      <w:r>
        <w:t xml:space="preserve">1. Introduction</w:t>
      </w:r>
    </w:p>
    <w:p>
      <w:pPr>
        <w:pStyle w:val="FirstParagraph"/>
      </w:pPr>
      <w:r>
        <w:t xml:space="preserve">In the contemporary global business landscape, the role of a Marketing Manager has evolved from a purely promotional function to a critical strategic leadership position. This evolution is particularly pronounced in high-stakes, culturally complex markets. Among such markets,</w:t>
      </w:r>
      <w:r>
        <w:t xml:space="preserve"> </w:t>
      </w:r>
      <w:r>
        <w:rPr>
          <w:bCs/>
          <w:b/>
        </w:rPr>
        <w:t xml:space="preserve">Russia Moscow</w:t>
      </w:r>
      <w:r>
        <w:t xml:space="preserve"> </w:t>
      </w:r>
      <w:r>
        <w:t xml:space="preserve">stands out as one of the most dynamic yet challenging economic hubs in Eurasia. As the capital and largest city of Russia, Moscow serves not only as the political heart of the nation but also as its primary commercial engine, accounting for a significant portion of the country's GDP. For multinational corporations and domestic enterprises alike, understanding how to effectively deploy a Marketing Manager within this specific geographic and economic context is paramount for success.</w:t>
      </w:r>
    </w:p>
    <w:p>
      <w:pPr>
        <w:pStyle w:val="BodyText"/>
      </w:pPr>
      <w:r>
        <w:t xml:space="preserve">This term paper explores the multifaceted responsibilities, challenges, and strategic imperatives facing the</w:t>
      </w:r>
      <w:r>
        <w:t xml:space="preserve"> </w:t>
      </w:r>
      <w:r>
        <w:rPr>
          <w:bCs/>
          <w:b/>
        </w:rPr>
        <w:t xml:space="preserve">Marketing Manager</w:t>
      </w:r>
      <w:r>
        <w:t xml:space="preserve"> </w:t>
      </w:r>
      <w:r>
        <w:t xml:space="preserve">operating in</w:t>
      </w:r>
      <w:r>
        <w:t xml:space="preserve"> </w:t>
      </w:r>
      <w:r>
        <w:rPr>
          <w:bCs/>
          <w:b/>
        </w:rPr>
        <w:t xml:space="preserve">Russia Moscow</w:t>
      </w:r>
      <w:r>
        <w:t xml:space="preserve">. It examines the unique cultural nuances of Russian consumer behavior, the impact of digital ecosystem localization, and the necessity for agile crisis management in a volatile regulatory environment. By analyzing these factors, we aim to define how a Marketing Manager can leverage local insights to drive brand growth and maintain competitive advantage in one of Europe's most distinct markets.</w:t>
      </w:r>
    </w:p>
    <w:bookmarkEnd w:id="21"/>
    <w:bookmarkStart w:id="22" w:name="X1023b909abdf5e547aa49a0d8c4dea15f299ac7"/>
    <w:p>
      <w:pPr>
        <w:pStyle w:val="Heading2"/>
      </w:pPr>
      <w:r>
        <w:t xml:space="preserve">2. The Unique Business Environment of Russia Moscow</w:t>
      </w:r>
    </w:p>
    <w:p>
      <w:pPr>
        <w:pStyle w:val="FirstParagraph"/>
      </w:pPr>
      <w:r>
        <w:t xml:space="preserve">To understand the mandate of the</w:t>
      </w:r>
      <w:r>
        <w:t xml:space="preserve"> </w:t>
      </w:r>
      <w:r>
        <w:rPr>
          <w:bCs/>
          <w:b/>
        </w:rPr>
        <w:t xml:space="preserve">Marketing Manager</w:t>
      </w:r>
      <w:r>
        <w:t xml:space="preserve">, one must first appreciate the distinct characteristics of the</w:t>
      </w:r>
      <w:r>
        <w:t xml:space="preserve"> </w:t>
      </w:r>
      <w:r>
        <w:rPr>
          <w:bCs/>
          <w:b/>
        </w:rPr>
        <w:t xml:space="preserve">Russia Moscow</w:t>
      </w:r>
      <w:r>
        <w:t xml:space="preserve"> </w:t>
      </w:r>
      <w:r>
        <w:t xml:space="preserve">market. Unlike Western European or North American markets, which are often characterized by saturation and gradual growth, Moscow offers a market that is rapidly digitizing and shifting in consumer priorities. The city has a high concentration of wealth, a highly educated populace, and one of the most advanced digital infrastructures in the emerging economies sector.</w:t>
      </w:r>
    </w:p>
    <w:p>
      <w:pPr>
        <w:pStyle w:val="BodyText"/>
      </w:pPr>
      <w:r>
        <w:t xml:space="preserve">However, this environment is coupled with significant external pressures. Sanctions regimes, fluctuating currency values (the Ruble), and evolving import substitution policies create an unpredictable backdrop for business operations. Consequently, the</w:t>
      </w:r>
      <w:r>
        <w:t xml:space="preserve"> </w:t>
      </w:r>
      <w:r>
        <w:rPr>
          <w:bCs/>
          <w:b/>
        </w:rPr>
        <w:t xml:space="preserve">Marketing Manager</w:t>
      </w:r>
      <w:r>
        <w:t xml:space="preserve"> </w:t>
      </w:r>
      <w:r>
        <w:t xml:space="preserve">in</w:t>
      </w:r>
      <w:r>
        <w:t xml:space="preserve"> </w:t>
      </w:r>
      <w:r>
        <w:rPr>
          <w:bCs/>
          <w:b/>
        </w:rPr>
        <w:t xml:space="preserve">Russia Moscow</w:t>
      </w:r>
      <w:r>
        <w:t xml:space="preserve"> </w:t>
      </w:r>
      <w:r>
        <w:t xml:space="preserve">cannot rely solely on global templates or standardized international strategies. Instead, they must act as a hybrid strategist who balances global brand consistency with extreme local adaptability. The ability to navigate these macroeconomic headwinds while maintaining brand equity is perhaps the most defining characteristic of successful marketing leadership in this region.</w:t>
      </w:r>
    </w:p>
    <w:bookmarkEnd w:id="22"/>
    <w:bookmarkStart w:id="23" w:name="cultural-nuances-and-consumer-psychology"/>
    <w:p>
      <w:pPr>
        <w:pStyle w:val="Heading2"/>
      </w:pPr>
      <w:r>
        <w:t xml:space="preserve">3. Cultural Nuances and Consumer Psychology</w:t>
      </w:r>
    </w:p>
    <w:p>
      <w:pPr>
        <w:pStyle w:val="FirstParagraph"/>
      </w:pPr>
      <w:r>
        <w:t xml:space="preserve">A central pillar of the</w:t>
      </w:r>
      <w:r>
        <w:t xml:space="preserve"> </w:t>
      </w:r>
      <w:r>
        <w:rPr>
          <w:bCs/>
          <w:b/>
        </w:rPr>
        <w:t xml:space="preserve">Marketing Manager's</w:t>
      </w:r>
      <w:r>
        <w:t xml:space="preserve"> </w:t>
      </w:r>
      <w:r>
        <w:t xml:space="preserve">responsibility in</w:t>
      </w:r>
      <w:r>
        <w:t xml:space="preserve"> </w:t>
      </w:r>
      <w:r>
        <w:rPr>
          <w:bCs/>
          <w:b/>
        </w:rPr>
        <w:t xml:space="preserve">Russia Moscow</w:t>
      </w:r>
      <w:r>
        <w:t xml:space="preserve"> </w:t>
      </w:r>
      <w:r>
        <w:t xml:space="preserve">is the mastery of local culture. Russian consumers, particularly those in Moscow, are known for being sophisticated, skeptical of aggressive advertising, and highly value-conscious yet quality-driven. There is a distinct cultural preference for authenticity over polished corporate messaging. Trust (doverye) is the most valuable currency in Russian business relationships.</w:t>
      </w:r>
    </w:p>
    <w:p>
      <w:pPr>
        <w:pStyle w:val="BodyText"/>
      </w:pPr>
      <w:r>
        <w:t xml:space="preserve">The</w:t>
      </w:r>
      <w:r>
        <w:t xml:space="preserve"> </w:t>
      </w:r>
      <w:r>
        <w:rPr>
          <w:bCs/>
          <w:b/>
        </w:rPr>
        <w:t xml:space="preserve">Marketing Manager</w:t>
      </w:r>
      <w:r>
        <w:t xml:space="preserve"> </w:t>
      </w:r>
      <w:r>
        <w:t xml:space="preserve">must therefore craft campaigns that resonate with the Russian psyche, which often values resilience, intellect, and directness. Humor in marketing within Moscow tends to be more ironic and self-deprecating compared to the optimism-driven humor found in the West. Furthermore, relationship-building (blat or simply strong personal connections) plays a larger role in B2B marketing than it does in many other jurisdictions. The</w:t>
      </w:r>
      <w:r>
        <w:t xml:space="preserve"> </w:t>
      </w:r>
      <w:r>
        <w:rPr>
          <w:bCs/>
          <w:b/>
        </w:rPr>
        <w:t xml:space="preserve">Marketing Manager</w:t>
      </w:r>
      <w:r>
        <w:t xml:space="preserve"> </w:t>
      </w:r>
      <w:r>
        <w:t xml:space="preserve">must facilitate these interpersonal connections through high-level networking events and personalized communication strategies, moving beyond transactional engagement to relational loyalty.</w:t>
      </w:r>
    </w:p>
    <w:bookmarkEnd w:id="23"/>
    <w:bookmarkStart w:id="24" w:name="digital-ecosystems-and-local-platforms"/>
    <w:p>
      <w:pPr>
        <w:pStyle w:val="Heading2"/>
      </w:pPr>
      <w:r>
        <w:t xml:space="preserve">4. Digital Ecosystems and Local Platforms</w:t>
      </w:r>
    </w:p>
    <w:p>
      <w:pPr>
        <w:pStyle w:val="FirstParagraph"/>
      </w:pPr>
      <w:r>
        <w:t xml:space="preserve">Digital marketing in</w:t>
      </w:r>
      <w:r>
        <w:t xml:space="preserve"> </w:t>
      </w:r>
      <w:r>
        <w:rPr>
          <w:bCs/>
          <w:b/>
        </w:rPr>
        <w:t xml:space="preserve">Russia Moscow</w:t>
      </w:r>
      <w:r>
        <w:t xml:space="preserve">Marketing Manager, proficiency in VKontakte (VK), Yandex services (including Yandex.Direct for advertising and Yandex.Market for e-commerce), Telegram channels, and Ozon or Wildberries is essential.</w:t>
      </w:r>
    </w:p>
    <w:p>
      <w:pPr>
        <w:pStyle w:val="BodyText"/>
      </w:pPr>
      <w:r>
        <w:t xml:space="preserve">Telegram, in particular, has evolved into a massive media platform in Moscow. Content marketing via Telegram channels requires a nuanced approach that blends journalism with brand promotion. The</w:t>
      </w:r>
      <w:r>
        <w:t xml:space="preserve"> </w:t>
      </w:r>
      <w:r>
        <w:rPr>
          <w:bCs/>
          <w:b/>
        </w:rPr>
        <w:t xml:space="preserve">Marketing Manager</w:t>
      </w:r>
      <w:r>
        <w:t xml:space="preserve"> </w:t>
      </w:r>
      <w:r>
        <w:t xml:space="preserve">must oversee the creation of content that is informative and engaging rather than purely promotional, as Russian users are highly sensitive to "hard selling" tactics. Additionally, data privacy laws in Russia require strict compliance with local regulations such as Federal Law No. 152-FZ regarding personal data localization. The</w:t>
      </w:r>
      <w:r>
        <w:t xml:space="preserve"> </w:t>
      </w:r>
      <w:r>
        <w:rPr>
          <w:bCs/>
          <w:b/>
        </w:rPr>
        <w:t xml:space="preserve">Marketing Manager</w:t>
      </w:r>
      <w:r>
        <w:t xml:space="preserve"> </w:t>
      </w:r>
      <w:r>
        <w:t xml:space="preserve">must ensure that all digital marketing activities adhere to these legal frameworks, necessitating close collaboration with legal and IT departments.</w:t>
      </w:r>
    </w:p>
    <w:bookmarkEnd w:id="24"/>
    <w:bookmarkStart w:id="25" w:name="crisis-management-and-agility"/>
    <w:p>
      <w:pPr>
        <w:pStyle w:val="Heading2"/>
      </w:pPr>
      <w:r>
        <w:t xml:space="preserve">5. Crisis Management and Agility</w:t>
      </w:r>
    </w:p>
    <w:p>
      <w:pPr>
        <w:pStyle w:val="FirstParagraph"/>
      </w:pPr>
      <w:r>
        <w:t xml:space="preserve">The speed of change in the</w:t>
      </w:r>
      <w:r>
        <w:t xml:space="preserve"> </w:t>
      </w:r>
      <w:r>
        <w:rPr>
          <w:bCs/>
          <w:b/>
        </w:rPr>
        <w:t xml:space="preserve">Russia Moscow</w:t>
      </w:r>
      <w:r>
        <w:t xml:space="preserve"> </w:t>
      </w:r>
      <w:r>
        <w:t xml:space="preserve">market requires a Marketing department that is exceptionally agile. Geopolitical events, sudden regulatory shifts, or supply chain disruptions can occur overnight. The</w:t>
      </w:r>
      <w:r>
        <w:t xml:space="preserve"> </w:t>
      </w:r>
      <w:r>
        <w:rPr>
          <w:bCs/>
          <w:b/>
        </w:rPr>
        <w:t xml:space="preserve">Marketing Manager</w:t>
      </w:r>
      <w:r>
        <w:t xml:space="preserve"> </w:t>
      </w:r>
      <w:r>
        <w:t xml:space="preserve">acts as the first line of defense in reputation management during such crises. This involves not only crisis communication but also rapid product pivot strategies.</w:t>
      </w:r>
    </w:p>
    <w:p>
      <w:pPr>
        <w:pStyle w:val="BodyText"/>
      </w:pPr>
      <w:r>
        <w:t xml:space="preserve">For instance, when international brands withdrew from the market or restricted services, local competitors surged to fill the void. A successful</w:t>
      </w:r>
      <w:r>
        <w:t xml:space="preserve"> </w:t>
      </w:r>
      <w:r>
        <w:rPr>
          <w:bCs/>
          <w:b/>
        </w:rPr>
        <w:t xml:space="preserve">Marketing Manager</w:t>
      </w:r>
      <w:r>
        <w:t xml:space="preserve"> </w:t>
      </w:r>
      <w:r>
        <w:t xml:space="preserve">in this environment anticipates these shifts and prepares contingency plans that emphasize supply chain resilience and local sourcing. They must communicate transparency with consumers regarding any potential service interruptions, leveraging trust mechanisms discussed earlier. The ability to maintain brand presence during periods of instability is a key differentiator between average and exceptional marketing leadership in Moscow.</w:t>
      </w:r>
    </w:p>
    <w:bookmarkEnd w:id="25"/>
    <w:bookmarkStart w:id="26" w:name="leadership-and-team-dynamics"/>
    <w:p>
      <w:pPr>
        <w:pStyle w:val="Heading2"/>
      </w:pPr>
      <w:r>
        <w:t xml:space="preserve">6. Leadership and Team Dynamics</w:t>
      </w:r>
    </w:p>
    <w:p>
      <w:pPr>
        <w:pStyle w:val="FirstParagraph"/>
      </w:pPr>
      <w:r>
        <w:t xml:space="preserve">Beyond strategy, the</w:t>
      </w:r>
      <w:r>
        <w:t xml:space="preserve"> </w:t>
      </w:r>
      <w:r>
        <w:rPr>
          <w:bCs/>
          <w:b/>
        </w:rPr>
        <w:t xml:space="preserve">Marketing Manager</w:t>
      </w:r>
      <w:r>
        <w:t xml:space="preserve"> </w:t>
      </w:r>
      <w:r>
        <w:t xml:space="preserve">in</w:t>
      </w:r>
      <w:r>
        <w:t xml:space="preserve"> </w:t>
      </w:r>
      <w:r>
        <w:rPr>
          <w:bCs/>
          <w:b/>
        </w:rPr>
        <w:t xml:space="preserve">Russia Moscow</w:t>
      </w:r>
      <w:r>
        <w:t xml:space="preserve"> </w:t>
      </w:r>
      <w:r>
        <w:t xml:space="preserve">plays a vital role in team development. The talent pool in Moscow is highly educated but competitive. Managing diverse teams that may include expatriates and local specialists requires cultural intelligence and strong leadership skills. The hierarchical nature of traditional Russian management styles is slowly giving way to more modern, agile methodologies, but remnants of vertical authority structures remain.</w:t>
      </w:r>
    </w:p>
    <w:p>
      <w:pPr>
        <w:pStyle w:val="BodyText"/>
      </w:pPr>
      <w:r>
        <w:t xml:space="preserve">The</w:t>
      </w:r>
      <w:r>
        <w:t xml:space="preserve"> </w:t>
      </w:r>
      <w:r>
        <w:rPr>
          <w:bCs/>
          <w:b/>
        </w:rPr>
        <w:t xml:space="preserve">Marketing Manager</w:t>
      </w:r>
      <w:r>
        <w:t xml:space="preserve"> </w:t>
      </w:r>
      <w:r>
        <w:t xml:space="preserve">must navigate this by empowering local talent while maintaining strategic oversight. They are responsible for fostering a culture of innovation where creative ideas can flourish despite bureaucratic constraints. Training teams on new digital tools, understanding local consumer insights, and enforcing ethical marketing standards are critical daily tasks that define the operational success of the department.</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Russia Moscow</w:t>
      </w:r>
      <w:r>
        <w:t xml:space="preserve"> </w:t>
      </w:r>
      <w:r>
        <w:t xml:space="preserve">is far more complex than a standard Western equivalent. It requires a blend of global strategic vision and hyper-local cultural intelligence. The manager must navigate a sophisticated digital ecosystem dominated by local players like Yandex and VK, adhere to strict data localization laws, and build trust with skeptical yet demanding consumers.</w:t>
      </w:r>
    </w:p>
    <w:p>
      <w:pPr>
        <w:pStyle w:val="BodyText"/>
      </w:pPr>
      <w:r>
        <w:t xml:space="preserve">Success in this market demands agility in the face of geopolitical volatility and a deep respect for Russian cultural norms that prioritize authenticity, relationships, and resilience. As</w:t>
      </w:r>
      <w:r>
        <w:t xml:space="preserve"> </w:t>
      </w:r>
      <w:r>
        <w:rPr>
          <w:bCs/>
          <w:b/>
        </w:rPr>
        <w:t xml:space="preserve">Russia Moscow</w:t>
      </w:r>
      <w:r>
        <w:t xml:space="preserve"> </w:t>
      </w:r>
      <w:r>
        <w:t xml:space="preserve">continues to evolve as a global economic node, the Marketing Manager remains the pivotal figure who translates brand value into market reality. For organizations aiming to thrive in this region, investing in robust marketing leadership that understands these nuances is not merely an operational choice but a strategic imperative.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Russia Moscow</dc:title>
  <dc:creator/>
  <dc:language>en</dc:language>
  <cp:keywords/>
  <dcterms:created xsi:type="dcterms:W3CDTF">2026-07-30T01:31:28Z</dcterms:created>
  <dcterms:modified xsi:type="dcterms:W3CDTF">2026-07-30T01:31:28Z</dcterms:modified>
</cp:coreProperties>
</file>

<file path=docProps/custom.xml><?xml version="1.0" encoding="utf-8"?>
<Properties xmlns="http://schemas.openxmlformats.org/officeDocument/2006/custom-properties" xmlns:vt="http://schemas.openxmlformats.org/officeDocument/2006/docPropsVTypes"/>
</file>