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term-paper"/>
    <w:p>
      <w:pPr>
        <w:pStyle w:val="Heading1"/>
      </w:pPr>
      <w:r>
        <w:t xml:space="preserve">Term Paper</w:t>
      </w:r>
    </w:p>
    <w:p>
      <w:pPr>
        <w:pStyle w:val="FirstParagraph"/>
      </w:pPr>
      <w:r>
        <w:br/>
      </w:r>
      <w:r>
        <w:br/>
      </w:r>
      <w:r>
        <w:t xml:space="preserve">The Strategic Role of the Marketing Manager in United Kingdom London</w:t>
      </w:r>
      <w:r>
        <w:br/>
      </w:r>
      <w:r>
        <w:t xml:space="preserve">A Comprehensive Analysis of Market Dynamics, Consumer Behaviour, and Digital Integration</w:t>
      </w:r>
      <w:r>
        <w:br/>
      </w:r>
      <w:r>
        <w:br/>
      </w:r>
      <w:r>
        <w:t xml:space="preserve">Date: October 2023</w:t>
      </w:r>
      <w:r>
        <w:br/>
      </w:r>
      <w:r>
        <w:t xml:space="preserve">Subject: Advanced Business Strategy</w:t>
      </w:r>
    </w:p>
    <w:bookmarkEnd w:id="20"/>
    <w:p>
      <w:pPr>
        <w:pStyle w:val="BodyText"/>
      </w:pPr>
      <w:r>
        <w:rPr>
          <w:bCs/>
          <w:b/>
        </w:rPr>
        <w:t xml:space="preserve">Abstract:</w:t>
      </w:r>
      <w:r>
        <w:br/>
      </w:r>
      <w:r>
        <w:t xml:space="preserve">This term paper explores the multifaceted responsibilities of a Marketing Manager within the unique economic and cultural landscape of United Kingdom London. By analysing local consumer behaviour, competitive pressures, and regulatory frameworks such as GDPR, this document highlights how effective marketing strategies must be tailored to the capital's diverse demographic. The paper argues that success in United Kingdom London requires a hybrid approach combining data-driven digital analytics with nuanced brand storytelling that resonates with both local residents and international clientele.</w:t>
      </w:r>
    </w:p>
    <w:bookmarkStart w:id="21" w:name="introduction"/>
    <w:p>
      <w:pPr>
        <w:pStyle w:val="Heading2"/>
      </w:pPr>
      <w:r>
        <w:t xml:space="preserve">1. Introduction</w:t>
      </w:r>
    </w:p>
    <w:p>
      <w:pPr>
        <w:pStyle w:val="FirstParagraph"/>
      </w:pPr>
      <w:r>
        <w:t xml:space="preserve">The city of United Kingdom London stands as one of the most significant financial and cultural hubs in the world. As a global centre for business, finance, arts, and technology, it presents a distinct set of challenges and opportunities for corporate entities. At the heart of navigating this complex environment is the</w:t>
      </w:r>
      <w:r>
        <w:t xml:space="preserve"> </w:t>
      </w:r>
      <w:r>
        <w:rPr>
          <w:bCs/>
          <w:b/>
        </w:rPr>
        <w:t xml:space="preserve">Marketing Manager</w:t>
      </w:r>
      <w:r>
        <w:t xml:space="preserve">. In recent years, the definition of this role has evolved from simple promotional activities to becoming a strategic partner in business development.</w:t>
      </w:r>
    </w:p>
    <w:p>
      <w:pPr>
        <w:pStyle w:val="BodyText"/>
      </w:pPr>
      <w:r>
        <w:t xml:space="preserve">This term paper aims to dissect the specific duties, challenges, and strategic imperatives required for a Marketing Manager operating in United Kingdom London. The scope of this analysis is limited to the unique socio-economic conditions of United Kingdom London, acknowledging that while global marketing principles apply universally, their execution must be hyper-localised to succeed in this specific market.</w:t>
      </w:r>
    </w:p>
    <w:bookmarkEnd w:id="21"/>
    <w:bookmarkStart w:id="22" w:name="X96436027c750278de6575a8e68a42f6fc668eae"/>
    <w:p>
      <w:pPr>
        <w:pStyle w:val="Heading2"/>
      </w:pPr>
      <w:r>
        <w:t xml:space="preserve">2. The Unique Landscape of United Kingdom London</w:t>
      </w:r>
    </w:p>
    <w:p>
      <w:pPr>
        <w:pStyle w:val="FirstParagraph"/>
      </w:pPr>
      <w:r>
        <w:t xml:space="preserve">To understand the role effectively, one must first appreciate the ecosystem of</w:t>
      </w:r>
      <w:r>
        <w:t xml:space="preserve"> </w:t>
      </w:r>
      <w:r>
        <w:rPr>
          <w:bCs/>
          <w:b/>
        </w:rPr>
        <w:t xml:space="preserve">United Kingdom London</w:t>
      </w:r>
      <w:r>
        <w:t xml:space="preserve">. It is a city characterized by extreme diversity, with over 300 languages spoken and a population that represents almost every nationality on Earth. For a Marketing Manager in United Kingdom London, this diversity translates into fragmented media consumption habits and varied cultural triggers.</w:t>
      </w:r>
    </w:p>
    <w:p>
      <w:pPr>
        <w:pStyle w:val="BodyText"/>
      </w:pPr>
      <w:r>
        <w:t xml:space="preserve">Furthermore, the market is saturated. From global tech giants to boutique creative agencies, competition for consumer attention is fierce. The cost of advertising in central</w:t>
      </w:r>
      <w:r>
        <w:t xml:space="preserve"> </w:t>
      </w:r>
      <w:r>
        <w:rPr>
          <w:bCs/>
          <w:b/>
        </w:rPr>
        <w:t xml:space="preserve">United Kingdom London</w:t>
      </w:r>
      <w:r>
        <w:t xml:space="preserve">, particularly through traditional channels such as the Underground network or high-street billboards on Oxford Street or Regent Street, is prohibitively high compared to other regions in the UK. Consequently, Marketing Managers must be highly efficient with budgets, relying heavily on precision targeting rather than broad-spectrum broadcasting.</w:t>
      </w:r>
    </w:p>
    <w:bookmarkEnd w:id="22"/>
    <w:bookmarkStart w:id="26" w:name="Xd59e3c4fc5b14815c7c1ea1c4a18617443a801b"/>
    <w:p>
      <w:pPr>
        <w:pStyle w:val="Heading2"/>
      </w:pPr>
      <w:r>
        <w:t xml:space="preserve">3. Core Responsibilities of the Marketing Manager</w:t>
      </w:r>
    </w:p>
    <w:bookmarkStart w:id="23" w:name="strategic-planning-and-brand-positioning"/>
    <w:p>
      <w:pPr>
        <w:pStyle w:val="Heading3"/>
      </w:pPr>
      <w:r>
        <w:t xml:space="preserve">3.1 Strategic Planning and Brand Positioning</w:t>
      </w:r>
    </w:p>
    <w:p>
      <w:pPr>
        <w:pStyle w:val="FirstParagraph"/>
      </w:pPr>
      <w:r>
        <w:br/>
      </w:r>
      <w:r>
        <w:t xml:space="preserve">The primary duty of a</w:t>
      </w:r>
      <w:r>
        <w:t xml:space="preserve"> </w:t>
      </w:r>
      <w:r>
        <w:rPr>
          <w:bCs/>
          <w:b/>
        </w:rPr>
        <w:t xml:space="preserve">Marketing Manager</w:t>
      </w:r>
    </w:p>
    <w:bookmarkEnd w:id="23"/>
    <w:bookmarkStart w:id="24" w:name="digital-integration-and-data-analytics"/>
    <w:p>
      <w:pPr>
        <w:pStyle w:val="Heading3"/>
      </w:pPr>
      <w:r>
        <w:t xml:space="preserve">3.2 Digital Integration and Data Analytics</w:t>
      </w:r>
    </w:p>
    <w:p>
      <w:pPr>
        <w:pStyle w:val="FirstParagraph"/>
      </w:pPr>
      <w:r>
        <w:br/>
      </w:r>
      <w:r>
        <w:t xml:space="preserve">In</w:t>
      </w:r>
      <w:r>
        <w:t xml:space="preserve"> </w:t>
      </w:r>
      <w:r>
        <w:rPr>
          <w:bCs/>
          <w:b/>
        </w:rPr>
        <w:t xml:space="preserve">United Kingdom London</w:t>
      </w:r>
      <w:r>
        <w:t xml:space="preserve">, digital penetration rates are among the highest in Europe. The Marketing Manager is responsible for overseeing omnichannel strategies that seamlessly integrate social media, search engine optimization (SEO), pay-per-click (PPC) advertising, and email marketing. However, this data usage is heavily scrutinized due to strict regulations.</w:t>
      </w:r>
    </w:p>
    <w:bookmarkEnd w:id="24"/>
    <w:bookmarkStart w:id="25" w:name="X35bfde331d921ff95d457f8dba4ad3825284417"/>
    <w:p>
      <w:pPr>
        <w:pStyle w:val="Heading3"/>
      </w:pPr>
      <w:r>
        <w:t xml:space="preserve">3.3 Regulatory Compliance: GDPR and the Data Protection Act</w:t>
      </w:r>
    </w:p>
    <w:p>
      <w:pPr>
        <w:pStyle w:val="FirstParagraph"/>
      </w:pPr>
      <w:r>
        <w:br/>
      </w:r>
      <w:r>
        <w:t xml:space="preserve">A critical aspect of the role in</w:t>
      </w:r>
      <w:r>
        <w:t xml:space="preserve"> </w:t>
      </w:r>
      <w:r>
        <w:rPr>
          <w:bCs/>
          <w:b/>
        </w:rPr>
        <w:t xml:space="preserve">United Kingdom London</w:t>
      </w:r>
      <w:r>
        <w:t xml:space="preserve"> </w:t>
      </w:r>
      <w:r>
        <w:t xml:space="preserve">is ensuring compliance with the UK General Data Protection Regulation (UK GDPR) and the Data Protection Act 2018. Marketing Managers must ensure that all data collection practices are transparent, consensual, and secure. Failure to comply can result in severe financial penalties and reputational damage. Therefore, collaboration with legal teams is a routine part of the</w:t>
      </w:r>
      <w:r>
        <w:t xml:space="preserve"> </w:t>
      </w:r>
      <w:r>
        <w:rPr>
          <w:bCs/>
          <w:b/>
        </w:rPr>
        <w:t xml:space="preserve">Marketing Manager</w:t>
      </w:r>
      <w:r>
        <w:t xml:space="preserve">'s workflow.</w:t>
      </w:r>
    </w:p>
    <w:bookmarkEnd w:id="25"/>
    <w:bookmarkEnd w:id="26"/>
    <w:bookmarkStart w:id="27" w:name="X3ed54b1bbe399cdbf2e1ea0530b0eb06e771084"/>
    <w:p>
      <w:pPr>
        <w:pStyle w:val="Heading2"/>
      </w:pPr>
      <w:r>
        <w:t xml:space="preserve">4. Consumer Behaviour in United Kingdom London</w:t>
      </w:r>
    </w:p>
    <w:p>
      <w:pPr>
        <w:pStyle w:val="FirstParagraph"/>
      </w:pPr>
      <w:r>
        <w:br/>
      </w:r>
      <w:r>
        <w:t xml:space="preserve">The modern consumer in</w:t>
      </w:r>
      <w:r>
        <w:t xml:space="preserve"> </w:t>
      </w:r>
      <w:r>
        <w:rPr>
          <w:bCs/>
          <w:b/>
        </w:rPr>
        <w:t xml:space="preserve">United Kingdom London</w:t>
      </w:r>
      <w:r>
        <w:t xml:space="preserve">, often referred to as "Londoner 10," exhibits specific behavioural traits that Marketing Managers must address:</w:t>
      </w:r>
    </w:p>
    <w:p>
      <w:pPr>
        <w:numPr>
          <w:ilvl w:val="0"/>
          <w:numId w:val="1001"/>
        </w:numPr>
        <w:pStyle w:val="Compact"/>
      </w:pPr>
      <w:r>
        <w:rPr>
          <w:bCs/>
          <w:b/>
        </w:rPr>
        <w:t xml:space="preserve">Digital Natives:</w:t>
      </w:r>
      <w:r>
        <w:t xml:space="preserve"> </w:t>
      </w:r>
      <w:r>
        <w:t xml:space="preserve">A significant portion of the population relies on smartphones for everything from banking to dining reservations. Marketing campaigns must be mobile-first.</w:t>
      </w:r>
    </w:p>
    <w:p>
      <w:pPr>
        <w:numPr>
          <w:ilvl w:val="0"/>
          <w:numId w:val="1001"/>
        </w:numPr>
        <w:pStyle w:val="Compact"/>
      </w:pPr>
      <w:r>
        <w:rPr>
          <w:bCs/>
          <w:b/>
        </w:rPr>
        <w:t xml:space="preserve">Experience Economy:</w:t>
      </w:r>
      <w:r>
        <w:t xml:space="preserve"> </w:t>
      </w:r>
      <w:r>
        <w:t xml:space="preserve">There is a strong preference for experiences over tangible goods. Marketing strategies should focus on creating memorable interactions, whether through pop-up events in Shoreditch or exclusive product launches in Mayfair.</w:t>
      </w:r>
    </w:p>
    <w:p>
      <w:pPr>
        <w:numPr>
          <w:ilvl w:val="0"/>
          <w:numId w:val="1001"/>
        </w:numPr>
        <w:pStyle w:val="Compact"/>
      </w:pPr>
      <w:r>
        <w:rPr>
          <w:bCs/>
          <w:b/>
        </w:rPr>
        <w:t xml:space="preserve">Scepticism towards Traditional Advertising:</w:t>
      </w:r>
      <w:r>
        <w:t xml:space="preserve"> </w:t>
      </w:r>
      <w:r>
        <w:t xml:space="preserve">Londoners are exposed to high volumes of advertising. As a result, trust has shifted towards peer reviews, influencer endorsements, and community-driven content.</w:t>
      </w:r>
    </w:p>
    <w:p>
      <w:pPr>
        <w:pStyle w:val="FirstParagraph"/>
      </w:pPr>
      <w:r>
        <w:t xml:space="preserve">The</w:t>
      </w:r>
      <w:r>
        <w:t xml:space="preserve"> </w:t>
      </w:r>
      <w:r>
        <w:rPr>
          <w:bCs/>
          <w:b/>
        </w:rPr>
        <w:t xml:space="preserve">Marketing Manager</w:t>
      </w:r>
      <w:r>
        <w:t xml:space="preserve"> </w:t>
      </w:r>
      <w:r>
        <w:t xml:space="preserve">must leverage these insights by creating agile campaigns that can pivot quickly in response to real-time consumer feedback.</w:t>
      </w:r>
    </w:p>
    <w:bookmarkEnd w:id="27"/>
    <w:bookmarkStart w:id="31" w:name="challenges-faced-by-marketing-managers"/>
    <w:p>
      <w:pPr>
        <w:pStyle w:val="Heading2"/>
      </w:pPr>
      <w:r>
        <w:t xml:space="preserve">5. Challenges Faced by Marketing Managers</w:t>
      </w:r>
    </w:p>
    <w:p>
      <w:pPr>
        <w:pStyle w:val="FirstParagraph"/>
      </w:pPr>
      <w:r>
        <w:br/>
      </w:r>
    </w:p>
    <w:bookmarkStart w:id="28" w:name="high-operational-costs"/>
    <w:p>
      <w:pPr>
        <w:pStyle w:val="Heading3"/>
      </w:pPr>
      <w:r>
        <w:t xml:space="preserve">5.1 High Operational Costs</w:t>
      </w:r>
    </w:p>
    <w:p>
      <w:pPr>
        <w:pStyle w:val="FirstParagraph"/>
      </w:pPr>
      <w:r>
        <w:br/>
      </w:r>
      <w:r>
        <w:t xml:space="preserve">The cost of living and doing business in</w:t>
      </w:r>
      <w:r>
        <w:t xml:space="preserve"> </w:t>
      </w:r>
      <w:r>
        <w:rPr>
          <w:bCs/>
          <w:b/>
        </w:rPr>
        <w:t xml:space="preserve">United Kingdom London</w:t>
      </w:r>
      <w:r>
        <w:t xml:space="preserve"> </w:t>
      </w:r>
      <w:r>
        <w:t xml:space="preserve">is exceptionally high. This impacts marketing budgets, forcing Managers to seek higher ROI (Return on Investment) from every campaign. Creative agencies in the city charge premium rates, necessitating careful vendor management.</w:t>
      </w:r>
    </w:p>
    <w:p>
      <w:pPr>
        <w:pStyle w:val="BodyText"/>
      </w:pPr>
      <w:r>
        <w:br/>
      </w:r>
    </w:p>
    <w:bookmarkEnd w:id="28"/>
    <w:bookmarkStart w:id="29" w:name="talent-acquisition"/>
    <w:p>
      <w:pPr>
        <w:pStyle w:val="Heading3"/>
      </w:pPr>
      <w:r>
        <w:t xml:space="preserve">5.2 Talent Acquisition</w:t>
      </w:r>
    </w:p>
    <w:p>
      <w:pPr>
        <w:pStyle w:val="FirstParagraph"/>
      </w:pPr>
      <w:r>
        <w:br/>
      </w:r>
      <w:r>
        <w:t xml:space="preserve">Finding skilled talent in</w:t>
      </w:r>
      <w:r>
        <w:t xml:space="preserve"> </w:t>
      </w:r>
      <w:r>
        <w:rPr>
          <w:bCs/>
          <w:b/>
        </w:rPr>
        <w:t xml:space="preserve">United Kingdom London</w:t>
      </w:r>
      <w:r>
        <w:t xml:space="preserve"> </w:t>
      </w:r>
      <w:r>
        <w:t xml:space="preserve">is competitive. Marketing Managers often struggle to retain top-tier digital specialists and data analysts who are frequently headhunted by rival firms. Building a strong company culture becomes a key retention strategy.</w:t>
      </w:r>
    </w:p>
    <w:p>
      <w:pPr>
        <w:pStyle w:val="BodyText"/>
      </w:pPr>
      <w:r>
        <w:br/>
      </w:r>
    </w:p>
    <w:bookmarkEnd w:id="29"/>
    <w:bookmarkStart w:id="30" w:name="rapidly-changing-trends"/>
    <w:p>
      <w:pPr>
        <w:pStyle w:val="Heading3"/>
      </w:pPr>
      <w:r>
        <w:t xml:space="preserve">5.3 Rapidly Changing Trends</w:t>
      </w:r>
    </w:p>
    <w:p>
      <w:pPr>
        <w:pStyle w:val="FirstParagraph"/>
      </w:pPr>
      <w:r>
        <w:br/>
      </w:r>
      <w:r>
        <w:t xml:space="preserve">Lifestyle trends in</w:t>
      </w:r>
      <w:r>
        <w:t xml:space="preserve"> </w:t>
      </w:r>
      <w:r>
        <w:rPr>
          <w:bCs/>
          <w:b/>
        </w:rPr>
        <w:t xml:space="preserve">United Kingdom London</w:t>
      </w:r>
      <w:r>
        <w:t xml:space="preserve"> </w:t>
      </w:r>
      <w:r>
        <w:t xml:space="preserve">shift rapidly. What is popular on social media today may be obsolete next week. The Marketing Manager must maintain an "agile mindset," constantly testing new platforms and adapting strategies without disrupting the core brand identity.</w:t>
      </w:r>
    </w:p>
    <w:bookmarkEnd w:id="30"/>
    <w:bookmarkEnd w:id="31"/>
    <w:bookmarkStart w:id="32" w:name="Xc13d56173acf2a7ee45a0a15cfb4fd0ec337432"/>
    <w:p>
      <w:pPr>
        <w:pStyle w:val="Heading2"/>
      </w:pPr>
      <w:r>
        <w:t xml:space="preserve">6. Case Study: Localization vs. Globalization</w:t>
      </w:r>
    </w:p>
    <w:p>
      <w:pPr>
        <w:pStyle w:val="FirstParagraph"/>
      </w:pPr>
      <w:r>
        <w:br/>
      </w:r>
      <w:r>
        <w:t xml:space="preserve">To illustrate these points, consider a multinational retail brand launching in</w:t>
      </w:r>
      <w:r>
        <w:t xml:space="preserve"> </w:t>
      </w:r>
      <w:r>
        <w:rPr>
          <w:bCs/>
          <w:b/>
        </w:rPr>
        <w:t xml:space="preserve">United Kingdom London</w:t>
      </w:r>
      <w:r>
        <w:t xml:space="preserve">. A generic global campaign may fail because it does not resonate with local sensibilities. For instance, humor that works in New York may fall flat in East London. The</w:t>
      </w:r>
      <w:r>
        <w:t xml:space="preserve"> </w:t>
      </w:r>
      <w:r>
        <w:rPr>
          <w:bCs/>
          <w:b/>
        </w:rPr>
        <w:t xml:space="preserve">Marketing Manager</w:t>
      </w:r>
      <w:r>
        <w:t xml:space="preserve"> </w:t>
      </w:r>
      <w:r>
        <w:t xml:space="preserve">must adapt global assets to include local references, collaborate with UK-based influencers, and time campaigns around local events such as Notting Hill Carnival or London Fashion Week.</w:t>
      </w:r>
    </w:p>
    <w:p>
      <w:pPr>
        <w:pStyle w:val="BodyText"/>
      </w:pPr>
      <w:r>
        <w:br/>
      </w:r>
      <w:r>
        <w:t xml:space="preserve">This localization strategy ensures the brand feels native to</w:t>
      </w:r>
      <w:r>
        <w:t xml:space="preserve"> </w:t>
      </w:r>
      <w:r>
        <w:rPr>
          <w:bCs/>
          <w:b/>
        </w:rPr>
        <w:t xml:space="preserve">United Kingdom London</w:t>
      </w:r>
      <w:r>
        <w:t xml:space="preserve">, fostering a sense of community and belonging among consumers. It demonstrates that while the brand is global in scale, it is local in spirit.</w:t>
      </w:r>
    </w:p>
    <w:bookmarkEnd w:id="32"/>
    <w:bookmarkStart w:id="33" w:name="conclusion"/>
    <w:p>
      <w:pPr>
        <w:pStyle w:val="Heading2"/>
      </w:pPr>
      <w:r>
        <w:t xml:space="preserve">7. Conclusion</w:t>
      </w:r>
    </w:p>
    <w:p>
      <w:pPr>
        <w:pStyle w:val="FirstParagraph"/>
      </w:pPr>
      <w:r>
        <w:br/>
      </w:r>
      <w:r>
        <w:t xml:space="preserve">In conclusion, the role of a</w:t>
      </w:r>
      <w:r>
        <w:t xml:space="preserve"> </w:t>
      </w:r>
      <w:r>
        <w:rPr>
          <w:bCs/>
          <w:b/>
        </w:rPr>
        <w:t xml:space="preserve">Marketing Manager</w:t>
      </w:r>
      <w:r>
        <w:t xml:space="preserve"> </w:t>
      </w:r>
      <w:r>
        <w:t xml:space="preserve">in</w:t>
      </w:r>
      <w:r>
        <w:t xml:space="preserve"> </w:t>
      </w:r>
      <w:r>
        <w:rPr>
          <w:bCs/>
          <w:b/>
        </w:rPr>
        <w:t xml:space="preserve">United Kingdom London</w:t>
      </w:r>
      <w:r>
        <w:t xml:space="preserve"> </w:t>
      </w:r>
      <w:r>
        <w:t xml:space="preserve">is complex and demanding. It requires a blend of creative vision, analytical rigour, and cultural sensitivity. The unique characteristics of the city—its diversity, high costs, regulatory environment, and digital sophistication—dictate that one-size-fits-all approaches are ineffective.</w:t>
      </w:r>
    </w:p>
    <w:p>
      <w:pPr>
        <w:pStyle w:val="BodyText"/>
      </w:pPr>
      <w:r>
        <w:br/>
      </w:r>
      <w:r>
        <w:t xml:space="preserve">Success in this market depends on the ability to harness data for precision targeting while maintaining a human-centric approach to brand storytelling. As</w:t>
      </w:r>
      <w:r>
        <w:t xml:space="preserve"> </w:t>
      </w:r>
      <w:r>
        <w:rPr>
          <w:bCs/>
          <w:b/>
        </w:rPr>
        <w:t xml:space="preserve">United Kingdom London</w:t>
      </w:r>
      <w:r>
        <w:t xml:space="preserve"> </w:t>
      </w:r>
      <w:r>
        <w:t xml:space="preserve">continues to evolve as a global hub, the Marketing Manager must remain adaptable, proactive, and deeply connected to the pulse of its citizens. This term paper has demonstrated that mastering these nuances is not just advantageous but essential for sustained business growth in this dynamic metropolis.</w:t>
      </w:r>
    </w:p>
    <w:p>
      <w:pPr>
        <w:pStyle w:val="BodyText"/>
      </w:pPr>
      <w:r>
        <w:br/>
      </w:r>
      <w:r>
        <w:t xml:space="preserve">The future of marketing in</w:t>
      </w:r>
      <w:r>
        <w:t xml:space="preserve"> </w:t>
      </w:r>
      <w:r>
        <w:rPr>
          <w:bCs/>
          <w:b/>
        </w:rPr>
        <w:t xml:space="preserve">United Kingdom London</w:t>
      </w:r>
      <w:r>
        <w:t xml:space="preserve"> </w:t>
      </w:r>
      <w:r>
        <w:t xml:space="preserve">will likely see an even greater emphasis on AI-driven personalization and immersive technologies like AR/VR. Marketing Managers who prepare for these shifts today will be best positioned to lead their organizations into the next decade.</w:t>
      </w:r>
    </w:p>
    <w:p>
      <w:pPr>
        <w:pStyle w:val="BodyText"/>
      </w:pPr>
      <w:r>
        <w:br/>
      </w:r>
    </w:p>
    <w:bookmarkEnd w:id="33"/>
    <w:bookmarkStart w:id="34" w:name="references"/>
    <w:p>
      <w:pPr>
        <w:pStyle w:val="Heading2"/>
      </w:pPr>
      <w:r>
        <w:t xml:space="preserve">References</w:t>
      </w:r>
    </w:p>
    <w:p>
      <w:pPr>
        <w:numPr>
          <w:ilvl w:val="0"/>
          <w:numId w:val="1002"/>
        </w:numPr>
        <w:pStyle w:val="Compact"/>
      </w:pPr>
      <w:r>
        <w:t xml:space="preserve">Office for National Statistics (ONS). (2023).</w:t>
      </w:r>
      <w:r>
        <w:t xml:space="preserve"> </w:t>
      </w:r>
      <w:r>
        <w:rPr>
          <w:iCs/>
          <w:i/>
        </w:rPr>
        <w:t xml:space="preserve">Consumer Trends in the United Kingdom</w:t>
      </w:r>
      <w:r>
        <w:t xml:space="preserve">. London: ONS Publishing.</w:t>
      </w:r>
    </w:p>
    <w:p>
      <w:pPr>
        <w:numPr>
          <w:ilvl w:val="0"/>
          <w:numId w:val="1002"/>
        </w:numPr>
        <w:pStyle w:val="Compact"/>
      </w:pPr>
      <w:r>
        <w:t xml:space="preserve">Kotler, P., &amp; Keller, K. L. (2016).</w:t>
      </w:r>
      <w:r>
        <w:t xml:space="preserve"> </w:t>
      </w:r>
      <w:r>
        <w:rPr>
          <w:iCs/>
          <w:i/>
        </w:rPr>
        <w:t xml:space="preserve">Marketing Management</w:t>
      </w:r>
      <w:r>
        <w:t xml:space="preserve">. Pearson Education Limited.</w:t>
      </w:r>
    </w:p>
    <w:p>
      <w:pPr>
        <w:numPr>
          <w:ilvl w:val="0"/>
          <w:numId w:val="1002"/>
        </w:numPr>
        <w:pStyle w:val="Compact"/>
      </w:pPr>
      <w:r>
        <w:t xml:space="preserve">IAB UK. (2023).</w:t>
      </w:r>
      <w:r>
        <w:t xml:space="preserve"> </w:t>
      </w:r>
      <w:r>
        <w:rPr>
          <w:iCs/>
          <w:i/>
        </w:rPr>
        <w:t xml:space="preserve">Digital Marketing Trends and Statistics in the United Kingdom</w:t>
      </w:r>
      <w:r>
        <w:t xml:space="preserve">.</w:t>
      </w:r>
    </w:p>
    <w:p>
      <w:pPr>
        <w:numPr>
          <w:ilvl w:val="0"/>
          <w:numId w:val="1002"/>
        </w:numPr>
        <w:pStyle w:val="Compact"/>
      </w:pPr>
      <w:r>
        <w:t xml:space="preserve">Information Commissioner’s Office (ICO). (2018).</w:t>
      </w:r>
      <w:r>
        <w:t xml:space="preserve"> </w:t>
      </w:r>
      <w:r>
        <w:rPr>
          <w:iCs/>
          <w:i/>
        </w:rPr>
        <w:t xml:space="preserve">Data Protection Act 2018 Guide</w:t>
      </w: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United Kingdom London</dc:title>
  <dc:creator/>
  <dc:language>en</dc:language>
  <cp:keywords/>
  <dcterms:created xsi:type="dcterms:W3CDTF">2026-07-29T16:27:42Z</dcterms:created>
  <dcterms:modified xsi:type="dcterms:W3CDTF">2026-07-29T16:27:42Z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