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ea69d3cf7a69c40c10d552bfe43ba84f5906cc"/>
    <w:p>
      <w:pPr>
        <w:pStyle w:val="Heading1"/>
      </w:pPr>
      <w:r>
        <w:t xml:space="preserve">The Role of the Mason in the Urban Infrastructure Development of Bangladesh Dhaka</w:t>
      </w:r>
    </w:p>
    <w:p>
      <w:pPr>
        <w:pStyle w:val="FirstParagraph"/>
      </w:pPr>
      <w:r>
        <w:rPr>
          <w:bCs/>
          <w:b/>
        </w:rPr>
        <w:t xml:space="preserve">Date:</w:t>
      </w:r>
      <w:r>
        <w:t xml:space="preserve"> </w:t>
      </w:r>
      <w:r>
        <w:t xml:space="preserve">October 26, 2023</w:t>
      </w:r>
      <w:r>
        <w:br/>
      </w:r>
      <w:r>
        <w:rPr>
          <w:bCs/>
          <w:b/>
        </w:rPr>
        <w:t xml:space="preserve">District:</w:t>
      </w:r>
      <w:r>
        <w:t xml:space="preserve">** Term Paper</w:t>
      </w:r>
      <w:r>
        <w:br/>
      </w:r>
    </w:p>
    <w:p>
      <w:pPr>
        <w:pStyle w:val="BodyText"/>
      </w:pPr>
      <w:r>
        <w:t xml:space="preserve">Institutional Affiliation:** Independent Research Study</w:t>
      </w:r>
    </w:p>
    <w:bookmarkStart w:id="20" w:name="abstract"/>
    <w:p>
      <w:pPr>
        <w:pStyle w:val="Heading2"/>
      </w:pPr>
      <w:r>
        <w:t xml:space="preserve">Abstract</w:t>
      </w:r>
    </w:p>
    <w:p>
      <w:pPr>
        <w:pStyle w:val="FirstParagraph"/>
      </w:pPr>
      <w:r>
        <w:t xml:space="preserve">This term paper explores the critical, yet often undervalued, role of the mason within the rapidly expanding urban landscape of Bangladesh Dhaka. As Dhaka transitions from a colonial port city to one of the most densely populated metropolitan areas in the world, the construction industry serves as its economic backbone. This document analyzes how traditional craftsmanship merges with modern engineering demands in Bangladesh Dhaka, highlighting that without skilled laborers specifically identified as mason professionals, the infrastructural boom would stagnate. The paper further examines safety standards, regulatory frameworks, and socioeconomic factors affecting masons working in this volatile environment.</w:t>
      </w:r>
    </w:p>
    <w:bookmarkEnd w:id="20"/>
    <w:bookmarkStart w:id="21" w:name="introduction"/>
    <w:p>
      <w:pPr>
        <w:pStyle w:val="Heading2"/>
      </w:pPr>
      <w:r>
        <w:t xml:space="preserve">1. Introduction</w:t>
      </w:r>
    </w:p>
    <w:p>
      <w:pPr>
        <w:pStyle w:val="FirstParagraph"/>
      </w:pPr>
      <w:r>
        <w:t xml:space="preserve">The city of Dhaka is a testament to human resilience and architectural ambition. In recent decades, the skyline of Bangladesh has transformed dramatically, characterized by high-rise residential complexes, commercial towers, and extensive road networks. At the heart of this transformation lies a specific demographic: the mason. In Bangladesh Dhaka contextually known as</w:t>
      </w:r>
      <w:r>
        <w:t xml:space="preserve"> </w:t>
      </w:r>
      <w:r>
        <w:rPr>
          <w:iCs/>
          <w:i/>
        </w:rPr>
        <w:t xml:space="preserve">Shilpokar</w:t>
      </w:r>
      <w:r>
        <w:t xml:space="preserve">, these artisans are not merely bricklayers; they are the primary executors of structural integrity in a region prone to seismic activity and heavy rainfall.</w:t>
      </w:r>
    </w:p>
    <w:p>
      <w:pPr>
        <w:pStyle w:val="BodyText"/>
      </w:pPr>
      <w:r>
        <w:t xml:space="preserve">This term paper aims to dissect the multifaceted role of the mason in modern construction projects. It argues that while technology and engineering design provide the blueprint, it is the mason who breathes life into these plans. The focus remains strictly on how their work influences safety, speed, and quality of construction within Bangladesh Dhaka.</w:t>
      </w:r>
    </w:p>
    <w:bookmarkEnd w:id="21"/>
    <w:bookmarkStart w:id="22" w:name="X1b698a3a12c00239528e78cbb3be325098e1793"/>
    <w:p>
      <w:pPr>
        <w:pStyle w:val="Heading2"/>
      </w:pPr>
      <w:r>
        <w:t xml:space="preserve">2. Historical Context of Masonry in Bangladesh Dhaka</w:t>
      </w:r>
    </w:p>
    <w:p>
      <w:pPr>
        <w:pStyle w:val="FirstParagraph"/>
      </w:pPr>
      <w:r>
        <w:t xml:space="preserve">The history of masonry in this region dates back centuries. Traditional Bengali architecture relied heavily on brick and terracotta. However, the post-independence era saw a shift toward reinforced concrete structures (RCC). In Bangladesh Dhaka, the transition was not seamless. The reliance on informal labor meant that many buildings were erected without rigorous adherence to modern codes.</w:t>
      </w:r>
    </w:p>
    <w:p>
      <w:pPr>
        <w:pStyle w:val="BodyText"/>
      </w:pPr>
      <w:r>
        <w:t xml:space="preserve">Historically, masons learned their trade through apprenticeship rather than formal education. This oral tradition persists today but is slowly being replaced by vocational training centers established under government initiatives and NGOs. Understanding this history is crucial for analyzing the current state of construction in Bangladesh Dhaka, where old methods often clash with new regulations.</w:t>
      </w:r>
    </w:p>
    <w:bookmarkEnd w:id="22"/>
    <w:bookmarkStart w:id="23" w:name="Xaa96704c7aa600d6e84c00fdc2b3cc59d00e968"/>
    <w:p>
      <w:pPr>
        <w:pStyle w:val="Heading2"/>
      </w:pPr>
      <w:r>
        <w:t xml:space="preserve">3. The Modern Mason: Skills and Responsibilities</w:t>
      </w:r>
    </w:p>
    <w:p>
      <w:pPr>
        <w:pStyle w:val="FirstParagraph"/>
      </w:pPr>
      <w:r>
        <w:t xml:space="preserve">In contemporary Bangladesh Dhaka, a professional mason is expected to possess more than just physical strength. They must understand:</w:t>
      </w:r>
    </w:p>
    <w:p>
      <w:pPr>
        <w:numPr>
          <w:ilvl w:val="0"/>
          <w:numId w:val="1001"/>
        </w:numPr>
        <w:pStyle w:val="Compact"/>
      </w:pPr>
      <w:r>
        <w:rPr>
          <w:bCs/>
          <w:b/>
        </w:rPr>
        <w:t xml:space="preserve">Mix Proportions:</w:t>
      </w:r>
      <w:r>
        <w:t xml:space="preserve"> </w:t>
      </w:r>
      <w:r>
        <w:t xml:space="preserve">Correctly mixing cement, sand, and aggregate to achieve the desired concrete grade.</w:t>
      </w:r>
    </w:p>
    <w:p>
      <w:pPr>
        <w:numPr>
          <w:ilvl w:val="0"/>
          <w:numId w:val="1001"/>
        </w:numPr>
        <w:pStyle w:val="Compact"/>
      </w:pPr>
      <w:r>
        <w:rPr>
          <w:bCs/>
          <w:b/>
        </w:rPr>
        <w:t xml:space="preserve">Laying Techniques:</w:t>
      </w:r>
      <w:r>
        <w:t xml:space="preserve"> </w:t>
      </w:r>
      <w:r>
        <w:t xml:space="preserve">Ensuring bricks are laid evenly to prevent structural weaknesses.</w:t>
      </w:r>
    </w:p>
    <w:p>
      <w:pPr>
        <w:numPr>
          <w:ilvl w:val="0"/>
          <w:numId w:val="1001"/>
        </w:numPr>
        <w:pStyle w:val="Compact"/>
      </w:pPr>
      <w:r>
        <w:t xml:space="preserve">Safety Protocols:: Awareness of scaffolding safety and personal protective equipment (PPE).</w:t>
      </w:r>
    </w:p>
    <w:p>
      <w:pPr>
        <w:pStyle w:val="FirstParagraph"/>
      </w:pPr>
      <w:r>
        <w:t xml:space="preserve">The role of the mason has expanded. They are now often required to read basic architectural drawings, especially in large-scale projects led by multinational corporations operating in Bangladesh Dhaka. This shift represents a significant evolution from the traditional definition of a laborer to that of a skilled technician.</w:t>
      </w:r>
    </w:p>
    <w:bookmarkEnd w:id="23"/>
    <w:bookmarkStart w:id="26" w:name="X10e0b114ca16503882f34de667754fbc79af77f"/>
    <w:p>
      <w:pPr>
        <w:pStyle w:val="Heading2"/>
      </w:pPr>
      <w:r>
        <w:t xml:space="preserve">4. Challenges Faced by Masons in Bangladesh Dhaka</w:t>
      </w:r>
    </w:p>
    <w:p>
      <w:pPr>
        <w:pStyle w:val="FirstParagraph"/>
      </w:pPr>
      <w:r>
        <w:t xml:space="preserve">Despite their importance, masons face severe challenges. The construction sites in Bangladesh Dhaka are notorious for poor safety standards. Accidents involving scaffolding collapses and falling debris are frequent due to inadequate oversight.</w:t>
      </w:r>
    </w:p>
    <w:bookmarkStart w:id="24" w:name="lack-of-formal-certification"/>
    <w:p>
      <w:pPr>
        <w:pStyle w:val="Heading3"/>
      </w:pPr>
      <w:r>
        <w:t xml:space="preserve">4.1 Lack of Formal Certification</w:t>
      </w:r>
    </w:p>
    <w:p>
      <w:pPr>
        <w:pStyle w:val="FirstParagraph"/>
      </w:pPr>
      <w:r>
        <w:t xml:space="preserve">A significant portion of the workforce in Bangladesh Dhaka lacks formal certification. This gap makes it difficult for employers to verify skill levels, leading to inconsistencies in construction quality. For instance, improper mixing of cement can lead to brittle structures that are highly vulnerable during cyclones or earthquakes.</w:t>
      </w:r>
    </w:p>
    <w:bookmarkEnd w:id="24"/>
    <w:bookmarkStart w:id="25" w:name="economic-instability"/>
    <w:p>
      <w:pPr>
        <w:pStyle w:val="Heading3"/>
      </w:pPr>
      <w:r>
        <w:t xml:space="preserve">4.2 Economic Instability</w:t>
      </w:r>
    </w:p>
    <w:p>
      <w:pPr>
        <w:pStyle w:val="FirstParagraph"/>
      </w:pPr>
      <w:r>
        <w:t xml:space="preserve">Masons often work on a daily wage basis, leaving them vulnerable to income fluctuations during monsoon seasons or economic downturns. In Bangladesh Dhaka, the cost of living is rising rapidly, yet wages for skilled masons have not kept pace with inflation in many informal sectors.</w:t>
      </w:r>
    </w:p>
    <w:bookmarkEnd w:id="25"/>
    <w:bookmarkEnd w:id="26"/>
    <w:bookmarkStart w:id="27" w:name="Xd289b8448bcb5c64202abcdbaf2a28cd78ac31a"/>
    <w:p>
      <w:pPr>
        <w:pStyle w:val="Heading2"/>
      </w:pPr>
      <w:r>
        <w:t xml:space="preserve">5. Impact on Urban Infrastructure and Safety</w:t>
      </w:r>
    </w:p>
    <w:p>
      <w:pPr>
        <w:pStyle w:val="FirstParagraph"/>
      </w:pPr>
      <w:r>
        <w:t xml:space="preserve">The quality of construction in Bangladesh Dhaka is directly linked to the competence of its masons. The 2013 Rana Plaza disaster serves as a grim reminder of what happens when structural integrity is compromised by poor workmanship or ignored regulations. Every mason who lays a brick correctly contributes to the safety of hundreds, if not thousands, of inhabitants.</w:t>
      </w:r>
    </w:p>
    <w:p>
      <w:pPr>
        <w:pStyle w:val="BodyText"/>
      </w:pPr>
      <w:r>
        <w:t xml:space="preserve">Moreover, efficient masonry speeds up project timelines. In a city like Bangladesh Dhaka where land value is exorbitant and construction delays are costly, skilled labor is an economic asset. Projects that utilize certified masons often report fewer rework requirements and higher client satisfaction.</w:t>
      </w:r>
    </w:p>
    <w:bookmarkEnd w:id="27"/>
    <w:bookmarkStart w:id="28" w:name="X545cf18a3e3d6e6fc9240c99402a9ead9b08274"/>
    <w:p>
      <w:pPr>
        <w:pStyle w:val="Heading2"/>
      </w:pPr>
      <w:r>
        <w:t xml:space="preserve">6. Government Initiatives and Future Outlook</w:t>
      </w:r>
    </w:p>
    <w:p>
      <w:pPr>
        <w:pStyle w:val="FirstParagraph"/>
      </w:pPr>
      <w:r>
        <w:t xml:space="preserve">The government of Bangladesh has recognized the need for upskilling the workforce. Programs such as the Bangladesh Technical Education Board (BTEB) certifications aim to formalize training for masons. These initiatives are particularly relevant in Bangladesh Dhaka, where urbanization is outpacing infrastructure development.</w:t>
      </w:r>
    </w:p>
    <w:p>
      <w:pPr>
        <w:pStyle w:val="BodyText"/>
      </w:pPr>
      <w:r>
        <w:t xml:space="preserve">FUTURE outlook suggests a move toward prefabricated construction methods, which may reduce the demand for traditional on-site masonry. However, even with modular techniques, on-site finishing and adjustments will still require skilled hands. Therefore, the role of the mason will evolve rather than disappear.</w:t>
      </w:r>
    </w:p>
    <w:bookmarkEnd w:id="28"/>
    <w:bookmarkStart w:id="29" w:name="conclusion"/>
    <w:p>
      <w:pPr>
        <w:pStyle w:val="Heading2"/>
      </w:pPr>
      <w:r>
        <w:t xml:space="preserve">7. Conclusion</w:t>
      </w:r>
    </w:p>
    <w:p>
      <w:pPr>
        <w:pStyle w:val="FirstParagraph"/>
      </w:pPr>
      <w:r>
        <w:t xml:space="preserve">In conclusion, the mason remains an indispensable figure in the construction ecosystem of Bangladesh Dhaka. While technological advancements change how buildings are erected, human skill remains central to execution. The term paper has highlighted that improving the status, training, and safety conditions of masons is not just a labor issue but a critical infrastructure necessity for Bangladesh Dhaka.</w:t>
      </w:r>
    </w:p>
    <w:p>
      <w:pPr>
        <w:pStyle w:val="BodyText"/>
      </w:pPr>
      <w:r>
        <w:t xml:space="preserve">To ensure sustainable urban growth in Bangladesh Dhaka, policymakers must prioritize vocational training and enforce safety standards strictly. Only by elevating the profession of the mason can we hope to build cities that are both modern and safe. The future of Bangladesh Dhaka’s skyline depends on the hands that lay its foundation.</w:t>
      </w:r>
    </w:p>
    <w:p>
      <w:pPr>
        <w:pStyle w:val="BodyText"/>
      </w:pPr>
      <w:r>
        <w:rPr>
          <w:bCs/>
          <w:b/>
        </w:rPr>
        <w:t xml:space="preserve">Submitted by:</w:t>
      </w:r>
      <w:r>
        <w:br/>
      </w:r>
      <w:r>
        <w:t xml:space="preserve">[Student Name]</w:t>
      </w:r>
      <w:r>
        <w:br/>
      </w:r>
      <w:r>
        <w:t xml:space="preserve">Department of Civil Engineering &amp; Urban Studies</w:t>
      </w:r>
    </w:p>
    <w:p>
      <w:pPr>
        <w:pStyle w:val="BodyText"/>
      </w:pPr>
      <w:r>
        <w:rPr>
          <w:iCs/>
          <w:i/>
        </w:rPr>
        <w:t xml:space="preserve">Note: This document is a sample term paper focusing on the intersection of skilled labor and urban development in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2026-07-29T19:38:28Z</dcterms:created>
  <dcterms:modified xsi:type="dcterms:W3CDTF">2026-07-29T19:38:28Z</dcterms:modified>
</cp:coreProperties>
</file>

<file path=docProps/custom.xml><?xml version="1.0" encoding="utf-8"?>
<Properties xmlns="http://schemas.openxmlformats.org/officeDocument/2006/custom-properties" xmlns:vt="http://schemas.openxmlformats.org/officeDocument/2006/docPropsVTypes"/>
</file>