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02464cee4a3b524bd6e24ecc8990e6ed7c24bc5"/>
    <w:p>
      <w:pPr>
        <w:pStyle w:val="Heading1"/>
      </w:pPr>
      <w:r>
        <w:t xml:space="preserve">The Mason in DR Congo Kinshasa:</w:t>
      </w:r>
      <w:r>
        <w:br/>
      </w:r>
      <w:r>
        <w:t xml:space="preserve">A Term Paper on Socio-Economic Impact and Urban 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Kinshasa Department of Sociology and Urban Studies</w:t>
      </w:r>
      <w:r>
        <w:br/>
      </w:r>
      <w:r>
        <w:rPr>
          <w:bCs/>
          <w:b/>
        </w:rPr>
        <w:t xml:space="preserve">Subject:</w:t>
      </w:r>
      <w:r>
        <w:t xml:space="preserve"> </w:t>
      </w:r>
      <w:r>
        <w:t xml:space="preserve">Urban Anthropology and Labor Markets in Central Africa</w:t>
      </w:r>
    </w:p>
    <w:bookmarkEnd w:id="20"/>
    <w:bookmarkStart w:id="21" w:name="i.-introduction"/>
    <w:p>
      <w:pPr>
        <w:pStyle w:val="Heading1"/>
      </w:pPr>
      <w:r>
        <w:t xml:space="preserve">I. Introduction</w:t>
      </w:r>
    </w:p>
    <w:p>
      <w:pPr>
        <w:pStyle w:val="FirstParagraph"/>
      </w:pPr>
      <w:r>
        <w:t xml:space="preserve">The rapid urbanization of the Democratic Republic of Congo (DRC), particularly within its capital city, Kinshasa, presents a complex landscape of development challenges and opportunities. At the heart of this transformation is a figure often overlooked in macroeconomic statistics but fundamental to the physical construction of the city: The Mason. This term paper aims to analyze the role, economic significance, and socio-cultural standing of The Mason in DR Congo Kinshasa. By examining informal labor markets, housing demands, and traditional craftsmanship versus modern construction techniques, this paper argues that The Mason is not merely a laborer but a critical agent of urban survival and community building.</w:t>
      </w:r>
    </w:p>
    <w:bookmarkEnd w:id="21"/>
    <w:bookmarkStart w:id="22" w:name="X3ca3536aa6908b15f88cf0bb4f644c778988f0b"/>
    <w:p>
      <w:pPr>
        <w:pStyle w:val="Heading1"/>
      </w:pPr>
      <w:r>
        <w:t xml:space="preserve">II. Historical Context of Construction in Kinshasa</w:t>
      </w:r>
    </w:p>
    <w:p>
      <w:pPr>
        <w:pStyle w:val="FirstParagraph"/>
      </w:pPr>
      <w:r>
        <w:t xml:space="preserve">To understand the contemporary role of The Mason in DR Congo Kinshasa, one must look at the historical trajectory of construction in Central Africa. During the colonial era, construction was heavily regulated and dominated by foreign expertise and materials. However, following independence and particularly during periods of economic instability known as "the shock," formal construction sectors collapsed. This vacuum led to the rise of an informal sector where local labor became indispensable.</w:t>
      </w:r>
    </w:p>
    <w:p>
      <w:pPr>
        <w:pStyle w:val="BodyText"/>
      </w:pPr>
      <w:r>
        <w:t xml:space="preserve">In Kinshasa, a city that has seen explosive population growth without corresponding infrastructure development, the demand for housing has outstripped supply by orders of magnitude. The state was unable to provide adequate housing solutions, leading residents to build their own homes incrementally. In this context, The Mason emerged as the primary technical expert responsible for translating these incremental dreams into physical reality.</w:t>
      </w:r>
    </w:p>
    <w:bookmarkEnd w:id="22"/>
    <w:bookmarkStart w:id="23" w:name="iii.-the-economic-role-of-the-mason"/>
    <w:p>
      <w:pPr>
        <w:pStyle w:val="Heading1"/>
      </w:pPr>
      <w:r>
        <w:t xml:space="preserve">III. The Economic Role of The Mason</w:t>
      </w:r>
    </w:p>
    <w:p>
      <w:pPr>
        <w:pStyle w:val="FirstParagraph"/>
      </w:pPr>
      <w:r>
        <w:t xml:space="preserve">The economic contribution of The Mason in DR Congo Kinshasa is profound. Statistics from informal labor surveys indicate that a significant percentage of the urban workforce in Kinshasa is engaged in construction-related activities, either directly as Masons or indirectly through material transport and production. For many young men and women migrating to the capital from rural provinces, becoming an apprentice Mason represents one of the most viable pathways to economic integration.</w:t>
      </w:r>
    </w:p>
    <w:p>
      <w:pPr>
        <w:pStyle w:val="BodyText"/>
      </w:pPr>
      <w:r>
        <w:t xml:space="preserve">The Mason operates largely within a cash-based economy. Transactions are often informal, relying on trust networks rather than formal contracts. This flexibility allows The Mason in DR Congo Kinshasa to adapt quickly to market fluctuations and client needs. Whether working on high-end villas in the Gombe commune or modest concrete structures in Matonge or Limete, the skill set of The Mason is universally demanded. Furthermore, The Mason often acts as a de facto project manager, sourcing materials and coordinating other laborers such as cement mixers and helpers.</w:t>
      </w:r>
    </w:p>
    <w:bookmarkEnd w:id="23"/>
    <w:bookmarkStart w:id="24" w:name="iv.-technical-skills-and-innovation"/>
    <w:p>
      <w:pPr>
        <w:pStyle w:val="Heading1"/>
      </w:pPr>
      <w:r>
        <w:t xml:space="preserve">IV. Technical Skills and Innovation</w:t>
      </w:r>
    </w:p>
    <w:p>
      <w:pPr>
        <w:pStyle w:val="FirstParagraph"/>
      </w:pPr>
      <w:r>
        <w:t xml:space="preserve">A common misconception is that Masons in informal sectors lack technical skill. On the contrary, The Mason in DR Congo Kinshasa possesses a unique form of indigenous knowledge innovation. Due to the frequent shortage of standardized building materials, Masons have become adept at improvisation and resourcefulness.</w:t>
      </w:r>
    </w:p>
    <w:p>
      <w:pPr>
        <w:pStyle w:val="BodyText"/>
      </w:pPr>
      <w:r>
        <w:t xml:space="preserve">This includes techniques for stabilizing soil on Kinshasa’s often challenging topography, utilizing locally sourced alternatives when cement is scarce or too expensive, and reinforcing structures against seismic activity in regions where such expertise is not formally taught. The Mason in DR Congo Kinshasa represents a blend of traditional masonry inherited from oral traditions and modern techniques adapted to local constraints. This adaptive capacity ensures that housing stock continues to expand despite systemic logistical failures.</w:t>
      </w:r>
    </w:p>
    <w:bookmarkEnd w:id="24"/>
    <w:bookmarkStart w:id="25" w:name="Xb04f862bfb2b5e0163e0971e2d2ad74b06d47de"/>
    <w:p>
      <w:pPr>
        <w:pStyle w:val="Heading1"/>
      </w:pPr>
      <w:r>
        <w:t xml:space="preserve">V. Social Standing and Community Integration</w:t>
      </w:r>
    </w:p>
    <w:p>
      <w:pPr>
        <w:pStyle w:val="FirstParagraph"/>
      </w:pPr>
      <w:r>
        <w:t xml:space="preserve">The social status of The Mason in DR Congo Kinshasa is nuanced. While the work is physically demanding and often undervalued by formal institutional metrics, Masons are generally respected within their communities for their ability to provide shelter—a basic human necessity. In many neighborhoods, a skilled Mason is viewed as a pillar of stability.</w:t>
      </w:r>
    </w:p>
    <w:p>
      <w:pPr>
        <w:pStyle w:val="BodyText"/>
      </w:pPr>
      <w:r>
        <w:t xml:space="preserve">Moreover, the apprenticeship system serves as a crucial social mechanism. Junior Masons learn not only technical skills but also civic norms and community values from senior Masons. This mentorship model helps integrate young migrants into the urban fabric of Kinshasa, providing them with a sense of belonging and purpose. Thus, The Mason plays a role in social cohesion that extends beyond mere construction.</w:t>
      </w:r>
    </w:p>
    <w:bookmarkEnd w:id="25"/>
    <w:bookmarkStart w:id="26" w:name="vi.-challenges-facing-the-mason"/>
    <w:p>
      <w:pPr>
        <w:pStyle w:val="Heading1"/>
      </w:pPr>
      <w:r>
        <w:t xml:space="preserve">VI. Challenges Facing The Mason</w:t>
      </w:r>
    </w:p>
    <w:p>
      <w:pPr>
        <w:pStyle w:val="FirstParagraph"/>
      </w:pPr>
      <w:r>
        <w:t xml:space="preserve">Despite their importance, Masons face significant challenges. Occupational safety is often neglected due to the lack of regulatory enforcement in the informal sector. Injuries are common, and there is little to no social security coverage for these workers. Additionally, price volatility of materials like cement and steel can severely impact their income stability.</w:t>
      </w:r>
    </w:p>
    <w:p>
      <w:pPr>
        <w:pStyle w:val="BodyText"/>
      </w:pPr>
      <w:r>
        <w:t xml:space="preserve">Furthermore, urban planning policies in Kinshasa sometimes criminalize informal construction methods used by The Masons. While intended to improve safety and aesthetics, such policies often fail to provide affordable alternatives for low-income residents, leading to conflicts between municipal authorities and grassroots builders. Recognizing the legitimacy of The Mason’s role is essential for developing inclusive urban development strategies.</w:t>
      </w:r>
    </w:p>
    <w:bookmarkEnd w:id="26"/>
    <w:bookmarkStart w:id="27" w:name="vii.-conclusion"/>
    <w:p>
      <w:pPr>
        <w:pStyle w:val="Heading1"/>
      </w:pPr>
      <w:r>
        <w:t xml:space="preserve">VII. Conclusion</w:t>
      </w:r>
    </w:p>
    <w:p>
      <w:pPr>
        <w:pStyle w:val="FirstParagraph"/>
      </w:pPr>
      <w:r>
        <w:t xml:space="preserve">In conclusion, The Mason in DR Congo Kinshasa is far more than a laborer; he is a central actor in the city’s socio-economic ecosystem. His contributions to housing supply, employment generation, and community integration are indispensable. As Kinshasa continues to grow, acknowledging and supporting The Mason through formal training programs, safety regulations, and access to affordable materials will be crucial for sustainable urban development.</w:t>
      </w:r>
    </w:p>
    <w:p>
      <w:pPr>
        <w:pStyle w:val="BodyText"/>
      </w:pPr>
      <w:r>
        <w:t xml:space="preserve">Policymakers in the DRC must move beyond viewing informal construction as a problem to be eradicated and instead see it as a solution being driven by resilient local actors. By empowering The Mason, Kinshasa can harness the potential of its workforce to build a more robust and inclusive future.</w:t>
      </w:r>
    </w:p>
    <w:bookmarkEnd w:id="27"/>
    <w:bookmarkStart w:id="28" w:name="viii.-references"/>
    <w:p>
      <w:pPr>
        <w:pStyle w:val="Heading1"/>
      </w:pPr>
      <w:r>
        <w:t xml:space="preserve">VIII. References</w:t>
      </w:r>
    </w:p>
    <w:p>
      <w:pPr>
        <w:pStyle w:val="FirstParagraph"/>
      </w:pPr>
      <w:r>
        <w:t xml:space="preserve">- Institut National de la Statistique (INS) DRC. (2022). "Report on Informal Labor Markets in Kinshasa."</w:t>
      </w:r>
    </w:p>
    <w:p>
      <w:pPr>
        <w:pStyle w:val="BodyText"/>
      </w:pPr>
      <w:r>
        <w:t xml:space="preserve">- Mbombo, J. (2019). "Urbanization and Housing Deficits in the Democratic Republic of Congo." Journal of African Urban Studies.</w:t>
      </w:r>
    </w:p>
    <w:p>
      <w:pPr>
        <w:pStyle w:val="BodyText"/>
      </w:pPr>
      <w:r>
        <w:t xml:space="preserve">- World Bank. (2021). "Kinshasa City Development Strategy: Opportunities for Informal Sector Integration."</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DR Congo Kinshasa</dc:title>
  <dc:creator/>
  <dc:language>en</dc:language>
  <cp:keywords/>
  <dcterms:created xsi:type="dcterms:W3CDTF">2026-07-29T13:53:54Z</dcterms:created>
  <dcterms:modified xsi:type="dcterms:W3CDTF">2026-07-29T13:53:54Z</dcterms:modified>
</cp:coreProperties>
</file>

<file path=docProps/custom.xml><?xml version="1.0" encoding="utf-8"?>
<Properties xmlns="http://schemas.openxmlformats.org/officeDocument/2006/custom-properties" xmlns:vt="http://schemas.openxmlformats.org/officeDocument/2006/docPropsVTypes"/>
</file>