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Masonic</w:t>
      </w:r>
      <w:r>
        <w:t xml:space="preserve"> </w:t>
      </w:r>
      <w:r>
        <w:t xml:space="preserve">Tradition</w:t>
      </w:r>
      <w:r>
        <w:t xml:space="preserve"> </w:t>
      </w:r>
      <w:r>
        <w:t xml:space="preserve">in</w:t>
      </w:r>
      <w:r>
        <w:t xml:space="preserve"> </w:t>
      </w:r>
      <w:r>
        <w:t xml:space="preserve">Ghana</w:t>
      </w:r>
      <w:r>
        <w:t xml:space="preserve"> </w:t>
      </w:r>
      <w:r>
        <w:t xml:space="preserve">Accra</w:t>
      </w:r>
    </w:p>
    <w:bookmarkStart w:id="20" w:name="X4897724ed0a41a18e612ea9297e50f824bd0a67"/>
    <w:p>
      <w:pPr>
        <w:pStyle w:val="Heading1"/>
      </w:pPr>
      <w:r>
        <w:t xml:space="preserve">The Architect of Modern Ghana Accra</w:t>
      </w:r>
      <w:r>
        <w:br/>
      </w:r>
      <w:r>
        <w:t xml:space="preserve">A Term Paper on the Historical and Contemporary Role of the Masonic Order</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History and Sociology</w:t>
      </w:r>
      <w:r>
        <w:br/>
      </w:r>
      <w:r>
        <w:rPr>
          <w:bCs/>
          <w:b/>
        </w:rPr>
        <w:t xml:space="preserve">Institutional Context:</w:t>
      </w:r>
      <w:r>
        <w:t xml:space="preserve"> </w:t>
      </w:r>
      <w:r>
        <w:t xml:space="preserve">Academic Study of West African Societies</w:t>
      </w:r>
    </w:p>
    <w:bookmarkEnd w:id="20"/>
    <w:bookmarkStart w:id="21" w:name="i.-introduction"/>
    <w:p>
      <w:pPr>
        <w:pStyle w:val="Heading1"/>
      </w:pPr>
      <w:r>
        <w:t xml:space="preserve">I. Introduction</w:t>
      </w:r>
    </w:p>
    <w:p>
      <w:pPr>
        <w:pStyle w:val="FirstParagraph"/>
      </w:pPr>
      <w:r>
        <w:t xml:space="preserve">The city of Ghana Accra, a vibrant metropolis pulsating with cultural heritage, political significance, and rapid urban development, serves as the focal point for this term paper. To understand the architectural and social fabric of Ghana Accra is to look beyond mere bricks and mortar; it requires an examination of the societies that have shaped its skyline and its civic consciousness. Among these influential groups is Freemasonry. While often shrouded in mystery in popular culture, Freemasonry has played a nuanced yet significant role in the history of West Africa, particularly within the colonial and post-colonial eras of Ghana Accra.</w:t>
      </w:r>
    </w:p>
    <w:p>
      <w:pPr>
        <w:pStyle w:val="BodyText"/>
      </w:pPr>
      <w:r>
        <w:t xml:space="preserve">This document seeks to explore the presence, influence, and evolution of</w:t>
      </w:r>
      <w:r>
        <w:t xml:space="preserve"> </w:t>
      </w:r>
      <w:r>
        <w:rPr>
          <w:bCs/>
          <w:b/>
        </w:rPr>
        <w:t xml:space="preserve">Mason</w:t>
      </w:r>
      <w:r>
        <w:t xml:space="preserve"> </w:t>
      </w:r>
      <w:r>
        <w:t xml:space="preserve">lodges within Ghana Accra. It is imperative to approach this topic with historical rigor, examining how international fraternal organizations interacted with local traditions in a region that was once at the heart of the Atlantic trade and later a beacon for Pan-Africanism. The intersection of Western esoteric traditions and African societal structures provides a unique lens through which to view the development of Ghana Accra as both a physical space and a community.</w:t>
      </w:r>
    </w:p>
    <w:bookmarkEnd w:id="21"/>
    <w:bookmarkStart w:id="22" w:name="Xb41b6f78e616b27053bfbeb6ce6a6c8b9271374"/>
    <w:p>
      <w:pPr>
        <w:pStyle w:val="Heading1"/>
      </w:pPr>
      <w:r>
        <w:t xml:space="preserve">II. Historical Context: Colonial Foundations</w:t>
      </w:r>
    </w:p>
    <w:p>
      <w:pPr>
        <w:pStyle w:val="FirstParagraph"/>
      </w:pPr>
      <w:r>
        <w:t xml:space="preserve">The introduction of Freemasonry to the Gold Coast, now modern-day Ghana, dates back to the late 19th century. During this period,</w:t>
      </w:r>
      <w:r>
        <w:t xml:space="preserve"> </w:t>
      </w:r>
      <w:r>
        <w:rPr>
          <w:bCs/>
          <w:b/>
        </w:rPr>
        <w:t xml:space="preserve">Ghana Accra</w:t>
      </w:r>
      <w:r>
        <w:t xml:space="preserve"> </w:t>
      </w:r>
      <w:r>
        <w:t xml:space="preserve">was transforming from a coastal trading post into an administrative capital for the British colonial government. The establishment of Masonic lodges in this era was not merely a social pastime for expatriates but a reflection of the broader imperial networks that connected London to its colonies.</w:t>
      </w:r>
    </w:p>
    <w:p>
      <w:pPr>
        <w:pStyle w:val="BodyText"/>
      </w:pPr>
      <w:r>
        <w:t xml:space="preserve">The earliest records indicate that</w:t>
      </w:r>
      <w:r>
        <w:t xml:space="preserve"> </w:t>
      </w:r>
      <w:r>
        <w:rPr>
          <w:bCs/>
          <w:b/>
        </w:rPr>
        <w:t xml:space="preserve">Mason</w:t>
      </w:r>
      <w:r>
        <w:t xml:space="preserve"> </w:t>
      </w:r>
      <w:r>
        <w:t xml:space="preserve">gatherings were held primarily among European administrators, military officers, and merchants. However, as the decades progressed into the mid-20th century, there was a gradual inclusion of Afro-European mixed heritage individuals and eventually educated African elites. This shift mirrored the broader political awakening in</w:t>
      </w:r>
      <w:r>
        <w:t xml:space="preserve"> </w:t>
      </w:r>
      <w:r>
        <w:rPr>
          <w:bCs/>
          <w:b/>
        </w:rPr>
        <w:t xml:space="preserve">Ghana Accra</w:t>
      </w:r>
      <w:r>
        <w:t xml:space="preserve">, where a new generation of leaders began to question colonial rule while simultaneously adopting Western educational and civic frameworks.</w:t>
      </w:r>
    </w:p>
    <w:p>
      <w:pPr>
        <w:pStyle w:val="BodyText"/>
      </w:pPr>
      <w:r>
        <w:t xml:space="preserve">For the term paper reader, it is crucial to recognize that these early lodges served as informal networks for business and politics. In</w:t>
      </w:r>
      <w:r>
        <w:t xml:space="preserve"> </w:t>
      </w:r>
      <w:r>
        <w:rPr>
          <w:bCs/>
          <w:b/>
        </w:rPr>
        <w:t xml:space="preserve">Ghana Accra</w:t>
      </w:r>
      <w:r>
        <w:t xml:space="preserve">, where formal institutions were often rigidly segregated by race during the colonial period, Masonic halls sometimes provided neutral grounds where individuals of different backgrounds could interact under the guise of fraternal duty. This dynamic laid the groundwork for a more complex social history that would define the city in its independence era.</w:t>
      </w:r>
    </w:p>
    <w:bookmarkEnd w:id="22"/>
    <w:bookmarkStart w:id="23" w:name="X37afa08d5d122a9d5489b7a289a0f157d727a46"/>
    <w:p>
      <w:pPr>
        <w:pStyle w:val="Heading1"/>
      </w:pPr>
      <w:r>
        <w:t xml:space="preserve">III. The Post-Independence Era and Nkrumah’s Influence</w:t>
      </w:r>
    </w:p>
    <w:p>
      <w:pPr>
        <w:pStyle w:val="FirstParagraph"/>
      </w:pPr>
      <w:r>
        <w:t xml:space="preserve">The year 1957 marked a watershed moment for</w:t>
      </w:r>
      <w:r>
        <w:t xml:space="preserve"> </w:t>
      </w:r>
      <w:r>
        <w:rPr>
          <w:bCs/>
          <w:b/>
        </w:rPr>
        <w:t xml:space="preserve">Ghana Accra</w:t>
      </w:r>
      <w:r>
        <w:t xml:space="preserve">. As Ghana became the first sub-Saharan African nation to gain independence from colonial rule, the role of secret societies and fraternal orders came under intense scrutiny. Dr. Kwame Nkrumah, the founding father of modern Ghana, held complex views on Western institutions. While he embraced many aspects of Western governance to build a modern state in</w:t>
      </w:r>
      <w:r>
        <w:t xml:space="preserve"> </w:t>
      </w:r>
      <w:r>
        <w:rPr>
          <w:bCs/>
          <w:b/>
        </w:rPr>
        <w:t xml:space="preserve">Ghana Accra</w:t>
      </w:r>
      <w:r>
        <w:t xml:space="preserve">, he was equally suspicious of organizations that operated outside direct government control.</w:t>
      </w:r>
    </w:p>
    <w:p>
      <w:pPr>
        <w:pStyle w:val="BodyText"/>
      </w:pPr>
      <w:r>
        <w:t xml:space="preserve">Consequently, the activities of any remaining active</w:t>
      </w:r>
      <w:r>
        <w:t xml:space="preserve"> </w:t>
      </w:r>
      <w:r>
        <w:rPr>
          <w:bCs/>
          <w:b/>
        </w:rPr>
        <w:t xml:space="preserve">Mason</w:t>
      </w:r>
      <w:r>
        <w:t xml:space="preserve"> </w:t>
      </w:r>
      <w:r>
        <w:t xml:space="preserve">lodges in the capital were monitored closely. The romanticized view of Freemasonry as a purely benevolent force is complicated by the political realities of the Cold War and decolonization. In</w:t>
      </w:r>
      <w:r>
        <w:t xml:space="preserve"> </w:t>
      </w:r>
      <w:r>
        <w:rPr>
          <w:bCs/>
          <w:b/>
        </w:rPr>
        <w:t xml:space="preserve">Ghana Accra</w:t>
      </w:r>
      <w:r>
        <w:t xml:space="preserve">, symbols associated with Western esotericism were often viewed with suspicion, leading to a decline in public visibility for such groups. However, this did not mean their disappearance. Instead, they went underground or operated on a much smaller scale, focusing on private charitable works rather than public civic engagement.</w:t>
      </w:r>
    </w:p>
    <w:p>
      <w:pPr>
        <w:pStyle w:val="BodyText"/>
      </w:pPr>
      <w:r>
        <w:t xml:space="preserve">This period highlights the tension between national identity and international affiliation. For the students of history in</w:t>
      </w:r>
      <w:r>
        <w:t xml:space="preserve"> </w:t>
      </w:r>
      <w:r>
        <w:rPr>
          <w:bCs/>
          <w:b/>
        </w:rPr>
        <w:t xml:space="preserve">Ghana Accra</w:t>
      </w:r>
      <w:r>
        <w:t xml:space="preserve">, understanding this era is essential to grasping why fraternal orders are less visible today compared to other West African nations like Sierra Leone or Nigeria, where such groups maintained higher public profiles during the independence movements.</w:t>
      </w:r>
    </w:p>
    <w:bookmarkEnd w:id="23"/>
    <w:bookmarkStart w:id="24" w:name="X5ba9c11de6f576af63b1d420a5ed004e27a9756"/>
    <w:p>
      <w:pPr>
        <w:pStyle w:val="Heading1"/>
      </w:pPr>
      <w:r>
        <w:t xml:space="preserve">IV. Contemporary Presence and Charitable Works</w:t>
      </w:r>
    </w:p>
    <w:p>
      <w:pPr>
        <w:pStyle w:val="FirstParagraph"/>
      </w:pPr>
      <w:r>
        <w:t xml:space="preserve">In the 21st century, the narrative surrounding Freemasonry in</w:t>
      </w:r>
      <w:r>
        <w:t xml:space="preserve"> </w:t>
      </w:r>
      <w:r>
        <w:rPr>
          <w:bCs/>
          <w:b/>
        </w:rPr>
        <w:t xml:space="preserve">Ghana Accra</w:t>
      </w:r>
      <w:r>
        <w:t xml:space="preserve"> </w:t>
      </w:r>
      <w:r>
        <w:t xml:space="preserve">has shifted from political suspicion to cultural heritage and private philanthropy. While large, public demonstrations of Masonic activity are rare, there is a recognized presence of lodges that operate discreetly. These groups often emphasize values such as charity, brotherhood, and truth—values that resonate with the communal ethos found in many Ghanaian cultures.</w:t>
      </w:r>
    </w:p>
    <w:p>
      <w:pPr>
        <w:pStyle w:val="BodyText"/>
      </w:pPr>
      <w:r>
        <w:t xml:space="preserve">Recent years have seen a modest resurgence in interest regarding the historical buildings associated with Freemasonry in</w:t>
      </w:r>
      <w:r>
        <w:t xml:space="preserve"> </w:t>
      </w:r>
      <w:r>
        <w:rPr>
          <w:bCs/>
          <w:b/>
        </w:rPr>
        <w:t xml:space="preserve">Ghana Accra</w:t>
      </w:r>
      <w:r>
        <w:t xml:space="preserve">. Some of these structures are now viewed through an architectural preservation lens. The term paper argues that preserving these sites is vital for maintaining the diverse historical tapestry of the city. Furthermore, contemporary</w:t>
      </w:r>
      <w:r>
        <w:t xml:space="preserve"> </w:t>
      </w:r>
      <w:r>
        <w:rPr>
          <w:bCs/>
          <w:b/>
        </w:rPr>
        <w:t xml:space="preserve">Mason</w:t>
      </w:r>
      <w:r>
        <w:t xml:space="preserve"> </w:t>
      </w:r>
      <w:r>
        <w:t xml:space="preserve">groups in the capital have engaged in local charitable initiatives, contributing to education and healthcare projects. This aligns with a global trend among Masonic bodies to move away from secrecy toward transparency and community service.</w:t>
      </w:r>
    </w:p>
    <w:p>
      <w:pPr>
        <w:pStyle w:val="BodyText"/>
      </w:pPr>
      <w:r>
        <w:t xml:space="preserve">In</w:t>
      </w:r>
      <w:r>
        <w:t xml:space="preserve"> </w:t>
      </w:r>
      <w:r>
        <w:rPr>
          <w:bCs/>
          <w:b/>
        </w:rPr>
        <w:t xml:space="preserve">Ghana Accra</w:t>
      </w:r>
      <w:r>
        <w:t xml:space="preserve">, where urbanization is rapid, there is also an emerging interest among younger professionals in the philosophical aspects of Freemasonry. It is no longer seen solely as a colonial relic but as a potential source of ethical leadership training. This shift represents a maturation in how the city’s citizens engage with international fraternal traditions, integrating them into a modern Ghanaian identity.</w:t>
      </w:r>
    </w:p>
    <w:bookmarkEnd w:id="24"/>
    <w:bookmarkStart w:id="25" w:name="v.-architectural-and-urban-impact"/>
    <w:p>
      <w:pPr>
        <w:pStyle w:val="Heading1"/>
      </w:pPr>
      <w:r>
        <w:t xml:space="preserve">V. Architectural and Urban Impact</w:t>
      </w:r>
    </w:p>
    <w:p>
      <w:pPr>
        <w:pStyle w:val="FirstParagraph"/>
      </w:pPr>
      <w:r>
        <w:t xml:space="preserve">A critical aspect of this term paper is the physical imprint of Masonic history on</w:t>
      </w:r>
      <w:r>
        <w:t xml:space="preserve"> </w:t>
      </w:r>
      <w:r>
        <w:rPr>
          <w:bCs/>
          <w:b/>
        </w:rPr>
        <w:t xml:space="preserve">Ghana Accra</w:t>
      </w:r>
      <w:r>
        <w:t xml:space="preserve">. While less visible than churches or government buildings, Masonic halls contributed to the architectural diversity of the capital. The design principles often employed in these lodges—neoclassical symmetry and symbolic geometry—reflected the broader colonial architectural style that still defines parts of central</w:t>
      </w:r>
      <w:r>
        <w:t xml:space="preserve"> </w:t>
      </w:r>
      <w:r>
        <w:rPr>
          <w:bCs/>
          <w:b/>
        </w:rPr>
        <w:t xml:space="preserve">Ghana Accra</w:t>
      </w:r>
      <w:r>
        <w:t xml:space="preserve">.</w:t>
      </w:r>
    </w:p>
    <w:p>
      <w:pPr>
        <w:pStyle w:val="BodyText"/>
      </w:pPr>
      <w:r>
        <w:t xml:space="preserve">Understanding these structures requires an appreciation for how they were built and by whom. Often, local craftsmen from the surrounding areas in</w:t>
      </w:r>
      <w:r>
        <w:t xml:space="preserve"> </w:t>
      </w:r>
      <w:r>
        <w:rPr>
          <w:bCs/>
          <w:b/>
        </w:rPr>
        <w:t xml:space="preserve">Ghana Accra</w:t>
      </w:r>
      <w:r>
        <w:t xml:space="preserve"> </w:t>
      </w:r>
      <w:r>
        <w:t xml:space="preserve">provided the labor, blending European design aesthetics with indigenous construction techniques. Thus, every stone laid in a Masonic hall is also a testament to the skill of Ghanaian artisans. This symbiotic relationship between international fraternal orders and local labor forces is an underexplored area of urban history in</w:t>
      </w:r>
      <w:r>
        <w:t xml:space="preserve"> </w:t>
      </w:r>
      <w:r>
        <w:rPr>
          <w:bCs/>
          <w:b/>
        </w:rPr>
        <w:t xml:space="preserve">Ghana Accra</w:t>
      </w:r>
      <w:r>
        <w:t xml:space="preserve">.</w:t>
      </w:r>
    </w:p>
    <w:bookmarkEnd w:id="25"/>
    <w:bookmarkStart w:id="26" w:name="vi.-conclusion"/>
    <w:p>
      <w:pPr>
        <w:pStyle w:val="Heading1"/>
      </w:pPr>
      <w:r>
        <w:t xml:space="preserve">VI. Conclusion</w:t>
      </w:r>
    </w:p>
    <w:p>
      <w:pPr>
        <w:pStyle w:val="FirstParagraph"/>
      </w:pPr>
      <w:r>
        <w:t xml:space="preserve">In conclusion, this term paper has examined the multifaceted role of Freemasonry in the history and development of</w:t>
      </w:r>
      <w:r>
        <w:t xml:space="preserve"> </w:t>
      </w:r>
      <w:r>
        <w:rPr>
          <w:bCs/>
          <w:b/>
        </w:rPr>
        <w:t xml:space="preserve">Ghana Accra</w:t>
      </w:r>
      <w:r>
        <w:t xml:space="preserve">. From its origins as a colonial social club to its complex navigation during the post-independence political climate, and finally to its current status as a discreet but active participant in civic life, the story of Freemasonry in</w:t>
      </w:r>
      <w:r>
        <w:t xml:space="preserve"> </w:t>
      </w:r>
      <w:r>
        <w:rPr>
          <w:bCs/>
          <w:b/>
        </w:rPr>
        <w:t xml:space="preserve">Ghana Accra</w:t>
      </w:r>
      <w:r>
        <w:t xml:space="preserve"> </w:t>
      </w:r>
      <w:r>
        <w:t xml:space="preserve">is one of adaptation and resilience.</w:t>
      </w:r>
    </w:p>
    <w:p>
      <w:pPr>
        <w:pStyle w:val="BodyText"/>
      </w:pPr>
      <w:r>
        <w:t xml:space="preserve">The significance of studying this topic extends beyond mere curiosity about secret societies. It offers insights into the broader dynamics of power, culture, and community building in a major West African capital. The legacy of the</w:t>
      </w:r>
      <w:r>
        <w:t xml:space="preserve"> </w:t>
      </w:r>
      <w:r>
        <w:rPr>
          <w:bCs/>
          <w:b/>
        </w:rPr>
        <w:t xml:space="preserve">Mason</w:t>
      </w:r>
      <w:r>
        <w:t xml:space="preserve"> </w:t>
      </w:r>
      <w:r>
        <w:t xml:space="preserve">in</w:t>
      </w:r>
      <w:r>
        <w:t xml:space="preserve"> </w:t>
      </w:r>
      <w:r>
        <w:rPr>
          <w:bCs/>
          <w:b/>
        </w:rPr>
        <w:t xml:space="preserve">Ghana Accra</w:t>
      </w:r>
      <w:r>
        <w:t xml:space="preserve"> </w:t>
      </w:r>
      <w:r>
        <w:t xml:space="preserve">is not just found in lodge minutes or private rituals but in the urban landscape and the social networks that have evolved over centuries. As</w:t>
      </w:r>
      <w:r>
        <w:t xml:space="preserve"> </w:t>
      </w:r>
      <w:r>
        <w:rPr>
          <w:bCs/>
          <w:b/>
        </w:rPr>
        <w:t xml:space="preserve">Ghana Accra</w:t>
      </w:r>
      <w:r>
        <w:t xml:space="preserve"> </w:t>
      </w:r>
      <w:r>
        <w:t xml:space="preserve">continues to grow as a hub of innovation and culture, remembering these historical layers ensures a more complete understanding of its unique character.</w:t>
      </w:r>
    </w:p>
    <w:p>
      <w:pPr>
        <w:pStyle w:val="BodyText"/>
      </w:pPr>
      <w:r>
        <w:t xml:space="preserve">Future research should focus on oral histories from current lodge members in</w:t>
      </w:r>
      <w:r>
        <w:t xml:space="preserve"> </w:t>
      </w:r>
      <w:r>
        <w:rPr>
          <w:bCs/>
          <w:b/>
        </w:rPr>
        <w:t xml:space="preserve">Ghana Accra</w:t>
      </w:r>
      <w:r>
        <w:t xml:space="preserve">, which could provide deeper insights into how modern African Freemasons reconcile their traditions with contemporary Ghanaian values. By doing so, we honor the past while illuminating the present of this fascinating historical thread within the fabric of</w:t>
      </w:r>
      <w:r>
        <w:t xml:space="preserve"> </w:t>
      </w:r>
      <w:r>
        <w:rPr>
          <w:bCs/>
          <w:b/>
        </w:rPr>
        <w:t xml:space="preserve">Ghana Accra</w:t>
      </w:r>
      <w:r>
        <w:t xml:space="preserve">.</w:t>
      </w:r>
    </w:p>
    <w:p>
      <w:r>
        <w:pict>
          <v:rect style="width:0;height:1.5pt" o:hralign="center" o:hrstd="t" o:hr="t"/>
        </w:pict>
      </w:r>
    </w:p>
    <w:p>
      <w:pPr>
        <w:pStyle w:val="FirstParagraph"/>
      </w:pPr>
      <w:r>
        <w:rPr>
          <w:iCs/>
          <w:i/>
        </w:rPr>
        <w:t xml:space="preserve">Note: This document is intended for academic review and general informational purposes regarding the history of fraternal organizations in West Africa.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Masonic Tradition in Ghana Accra</dc:title>
  <dc:creator/>
  <dc:language>en</dc:language>
  <cp:keywords/>
  <dcterms:created xsi:type="dcterms:W3CDTF">2026-07-29T11:19:25Z</dcterms:created>
  <dcterms:modified xsi:type="dcterms:W3CDTF">2026-07-29T11:19:25Z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