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Concept</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7" w:name="X3acd3d569c83470b0222dc76972ef33f862c00d"/>
    <w:p>
      <w:pPr>
        <w:pStyle w:val="Heading1"/>
      </w:pPr>
      <w:r>
        <w:t xml:space="preserve">The Concept of Mason in the Context of Iran Tehran</w:t>
      </w:r>
    </w:p>
    <w:p>
      <w:pPr>
        <w:pStyle w:val="FirstParagraph"/>
      </w:pPr>
      <w:r>
        <w:rPr>
          <w:bCs/>
          <w:b/>
        </w:rPr>
        <w:t xml:space="preserve">A Term Paper Submitted for Advanced Urban Studies and Historical Architecture Course</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explores the multifaceted definition and application of the term "Mason" within the specific socio-historical and architectural landscape of Iran Tehran. While the word "Mason" traditionally refers to a stonecutter or builder, in the context of Iran Tehran, it intersects with ancient Persian craftsmanship, modern urban development challenges, and sociopolitical narratives. This document analyzes how masonry techniques have evolved from traditional adobe structures to contemporary concrete frameworks in the capital city.</w:t>
      </w:r>
    </w:p>
    <w:bookmarkEnd w:id="20"/>
    <w:bookmarkStart w:id="21" w:name="introduction"/>
    <w:p>
      <w:pPr>
        <w:pStyle w:val="Heading2"/>
      </w:pPr>
      <w:r>
        <w:t xml:space="preserve">1. Introduction</w:t>
      </w:r>
    </w:p>
    <w:p>
      <w:pPr>
        <w:pStyle w:val="FirstParagraph"/>
      </w:pPr>
      <w:r>
        <w:t xml:space="preserve">Tehran, as the bustling capital of Iran Tehran, serves as a microcosm of modern Persian society. It is a city where ancient traditions collide with rapid modernization. Within this dynamic environment, the role of the Mason is not merely that of a laborer but remains a custodian of cultural heritage. The term "Mason" here must be understood through two lenses: the literal craftsman who works with stone and brick, and the metaphorical builder who constructs social realities in Iran Tehran.</w:t>
      </w:r>
    </w:p>
    <w:bookmarkEnd w:id="21"/>
    <w:bookmarkStart w:id="22" w:name="historical-context-of-masonry-in-iran"/>
    <w:p>
      <w:pPr>
        <w:pStyle w:val="Heading2"/>
      </w:pPr>
      <w:r>
        <w:t xml:space="preserve">2. Historical Context of Masonry in Iran</w:t>
      </w:r>
    </w:p>
    <w:p>
      <w:pPr>
        <w:pStyle w:val="FirstParagraph"/>
      </w:pPr>
      <w:r>
        <w:t xml:space="preserve">To understand the current state of construction in Iran Tehran, one must look back at the historical roots of masonry in Persia. Ancient Persian civilization was renowned for its mastery of brick and stone, evident in structures like Persepolis and various caravanserais built along the Silk Road. These early Masons utilized local materials to create durable structures capable of withstanding seismic activity—a challenge that remains relevant for Iran Tehran today.</w:t>
      </w:r>
    </w:p>
    <w:p>
      <w:pPr>
        <w:pStyle w:val="BodyText"/>
      </w:pPr>
      <w:r>
        <w:t xml:space="preserve">In pre-modern Iran, the guild systems were highly organized. The Mason was a respected figure in the community, often trained through apprenticeships that lasted years. This lineage of knowledge transferred into the 19th and 20th centuries, influencing the architectural style seen in many historic districts of Tehran. The integration of Islamic geometric patterns with structural integrity required a high level of skill from every Mason working on mosques, bazaars, and palaces.</w:t>
      </w:r>
    </w:p>
    <w:bookmarkEnd w:id="22"/>
    <w:bookmarkStart w:id="23" w:name="X7e8ab07aa1a796a452bae71ca388d2306479752"/>
    <w:p>
      <w:pPr>
        <w:pStyle w:val="Heading2"/>
      </w:pPr>
      <w:r>
        <w:t xml:space="preserve">3. Modernization and Urban Expansion in Iran Tehran</w:t>
      </w:r>
    </w:p>
    <w:p>
      <w:pPr>
        <w:pStyle w:val="FirstParagraph"/>
      </w:pPr>
      <w:r>
        <w:t xml:space="preserve">The 20th century brought significant changes to the concept of the Mason in Iran Tehran. As the city expanded rapidly under Pahlavi rule and later after the Islamic Revolution, there was an urgent need for housing and infrastructure. The traditional craft of masonry began to merge with industrial construction methods.</w:t>
      </w:r>
    </w:p>
    <w:p>
      <w:pPr>
        <w:pStyle w:val="BodyText"/>
      </w:pPr>
      <w:r>
        <w:t xml:space="preserve">In this era, a "Mason" in Iran Tehran often refers to workers engaged in large-scale concrete projects. However, the distinction between a skilled artisan and a general laborer became blurred. The demand for speed over quality led to various building code violations, causing concerns regarding structural safety in Iran Tehran. Despite these challenges, many traditional Masons continued to apply ancient principles of thermal regulation and durability to modern homes, particularly in older neighborhoods where renovation is more common than new construction.</w:t>
      </w:r>
    </w:p>
    <w:bookmarkEnd w:id="23"/>
    <w:bookmarkStart w:id="24" w:name="the-socio-political-dimension"/>
    <w:p>
      <w:pPr>
        <w:pStyle w:val="Heading2"/>
      </w:pPr>
      <w:r>
        <w:t xml:space="preserve">4. The Socio-Political Dimension</w:t>
      </w:r>
    </w:p>
    <w:p>
      <w:pPr>
        <w:pStyle w:val="FirstParagraph"/>
      </w:pPr>
      <w:r>
        <w:t xml:space="preserve">Beyond architecture, the term "Mason" has occasionally appeared in sociopolitical discourse within Iran Tehran. While not directly related to the building trade, references to fraternal organizations or specific societal roles have sometimes used archaic terminology reminiscent of masonry guilds. However, for the purpose of this term paper on Iran Tehran’s physical and social fabric, we focus primarily on the literal interpretation.</w:t>
      </w:r>
    </w:p>
    <w:p>
      <w:pPr>
        <w:pStyle w:val="BodyText"/>
      </w:pPr>
      <w:r>
        <w:t xml:space="preserve">The labor force in Iran Tehran is heavily comprised of individuals who identify as Masons or builders. Their economic status reflects broader trends in Iranian society. During periods of economic sanction or inflation, the construction sector becomes a critical indicator of public spending and household investment patterns. Thus, the welfare of these Masons is directly tied to the economic health of Iran Tehran.</w:t>
      </w:r>
    </w:p>
    <w:bookmarkEnd w:id="24"/>
    <w:bookmarkStart w:id="25" w:name="Xa437b66e88f0206c62024a107871be11b08d689"/>
    <w:p>
      <w:pPr>
        <w:pStyle w:val="Heading2"/>
      </w:pPr>
      <w:r>
        <w:t xml:space="preserve">5. Environmental Challenges and Sustainable Practices</w:t>
      </w:r>
    </w:p>
    <w:p>
      <w:pPr>
        <w:pStyle w:val="FirstParagraph"/>
      </w:pPr>
      <w:r>
        <w:t xml:space="preserve">A contemporary issue facing Iran Tehran is environmental sustainability. The traditional skills possessed by older generations of Masons offer valuable insights into passive cooling and sustainable building practices. Modern architects in Iran Tehran are increasingly collaborating with traditional Masons to revitalize historic buildings using eco-friendly materials.</w:t>
      </w:r>
    </w:p>
    <w:p>
      <w:pPr>
        <w:pStyle w:val="BodyText"/>
      </w:pPr>
      <w:r>
        <w:t xml:space="preserve">This collaboration highlights the importance of preserving the knowledge base associated with being a skilled Mason. In Iran Tehran, where water scarcity and air pollution are major concerns, the ability to build with breathable natural materials is crucial. The shift towards green architecture requires a re-evaluation of how we define professional masonry in this region.</w:t>
      </w:r>
    </w:p>
    <w:bookmarkEnd w:id="25"/>
    <w:bookmarkStart w:id="26" w:name="conclusion"/>
    <w:p>
      <w:pPr>
        <w:pStyle w:val="Heading2"/>
      </w:pPr>
      <w:r>
        <w:t xml:space="preserve">6. Conclusion</w:t>
      </w:r>
    </w:p>
    <w:p>
      <w:pPr>
        <w:pStyle w:val="FirstParagraph"/>
      </w:pPr>
      <w:r>
        <w:t xml:space="preserve">In conclusion, the concept of "Mason" in Iran Tehran is complex and evolving. It spans from ancient artisanal traditions to modern industrial labor. The Mason plays a pivotal role in shaping the physical landscape of Iran Tehran, influencing everything from aesthetic heritage to structural safety and environmental sustainability.</w:t>
      </w:r>
    </w:p>
    <w:p>
      <w:pPr>
        <w:pStyle w:val="BodyText"/>
      </w:pPr>
      <w:r>
        <w:t xml:space="preserve">Future research should focus on integrating traditional Mason techniques with modern technology to improve resilience against earthquakes, a frequent threat in Iran Tehran. By respecting and upgrading the skills of these builders, society can ensure that the growth of Iran Tehran is both culturally respectful and structurally sound. The legacy of the Mason is not just in the walls they build but in the enduring identity of cities like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Concept of Mason in the Context of Iran Tehran</dc:title>
  <dc:creator/>
  <dc:language>en</dc:language>
  <cp:keywords/>
  <dcterms:created xsi:type="dcterms:W3CDTF">2026-07-29T06:44:07Z</dcterms:created>
  <dcterms:modified xsi:type="dcterms:W3CDTF">2026-07-29T06:44:07Z</dcterms:modified>
</cp:coreProperties>
</file>

<file path=docProps/custom.xml><?xml version="1.0" encoding="utf-8"?>
<Properties xmlns="http://schemas.openxmlformats.org/officeDocument/2006/custom-properties" xmlns:vt="http://schemas.openxmlformats.org/officeDocument/2006/docPropsVTypes"/>
</file>