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7" w:name="X7ef63e1a644f528fb351e76668f7de3b4ee9e01"/>
    <w:p>
      <w:pPr>
        <w:pStyle w:val="Heading1"/>
      </w:pPr>
      <w:r>
        <w:t xml:space="preserve">The Mason in the Context of Italy Rome:</w:t>
      </w:r>
      <w:r>
        <w:br/>
      </w:r>
      <w:r>
        <w:t xml:space="preserve">Historical Legacy and Modern Identity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History and Sociology</w:t>
      </w:r>
      <w:r>
        <w:br/>
      </w:r>
      <w:r>
        <w:rPr>
          <w:bCs/>
          <w:b/>
        </w:rPr>
        <w:t xml:space="preserve">Institution:</w:t>
      </w:r>
      <w:r>
        <w:t xml:space="preserve"> </w:t>
      </w:r>
      <w:r>
        <w:t xml:space="preserve">University Studies Division</w:t>
      </w:r>
    </w:p>
    <w:bookmarkStart w:id="20" w:name="abstract"/>
    <w:p>
      <w:pPr>
        <w:pStyle w:val="Heading3"/>
      </w:pPr>
      <w:r>
        <w:t xml:space="preserve">Abstract</w:t>
      </w:r>
    </w:p>
    <w:p>
      <w:pPr>
        <w:pStyle w:val="FirstParagraph"/>
      </w:pPr>
      <w:r>
        <w:t xml:space="preserve">This term paper explores the multifaceted role of the Mason within the unique cultural, political, and religious landscape of Italy Rome. By examining historical records from the Enlightenment period through to contemporary society, this document analyzes how Freemasonry has interacted with Catholicism, state power, and Italian unification. The paper argues that understanding the figure of 'the Mason' in 'Italy Rome' requires a nuanced approach that acknowledges both the secretive nature of fraternal orders and their significant influence on public life.</w:t>
      </w:r>
    </w:p>
    <w:bookmarkEnd w:id="20"/>
    <w:bookmarkStart w:id="21" w:name="i.-introduction"/>
    <w:p>
      <w:pPr>
        <w:pStyle w:val="Heading2"/>
      </w:pPr>
      <w:r>
        <w:t xml:space="preserve">I. Introduction</w:t>
      </w:r>
    </w:p>
    <w:p>
      <w:pPr>
        <w:pStyle w:val="FirstParagraph"/>
      </w:pPr>
      <w:r>
        <w:t xml:space="preserve">The intersection of Freemasonry and the city-state structure of Italy Rome presents a complex historical narrative. To understand 'the Mason' in 'Italy Rome' is to delve into a history characterized by tension, collaboration, and transformation. Unlike in Northern Europe, where Freemasonry often operated as a parallel intellectual society within Protestant or secular frameworks, the presence of Masons in Italy Rome was inherently complicated by the temporal power of the Papacy. This term paper aims to dissect this relationship, highlighting how individuals who identified as 'Masons' navigated their identities amidst one of the most powerful religious institutions in history.</w:t>
      </w:r>
    </w:p>
    <w:bookmarkEnd w:id="21"/>
    <w:bookmarkStart w:id="22" w:name="Xd1cc9910d66f9aee021e57a2999ca473f64f3d1"/>
    <w:p>
      <w:pPr>
        <w:pStyle w:val="Heading2"/>
      </w:pPr>
      <w:r>
        <w:t xml:space="preserve">II. Historical Context: The Pre-Unification Era</w:t>
      </w:r>
    </w:p>
    <w:p>
      <w:pPr>
        <w:pStyle w:val="FirstParagraph"/>
      </w:pPr>
      <w:r>
        <w:t xml:space="preserve">In the centuries preceding the unification of Italy, Rome was not merely a city but the center of a vast theological and political empire. For 'the Mason' during this period, affiliation with Freemasonry carried substantial risk. Papal bulls explicitly condemned Masonic lodges as secret societies that threatened both religious orthodoxy and civil order. Consequently, many early Masons in Italy Rome operated underground or in exile, often fleeing to France or England where they found safer harbors for their ideals.</w:t>
      </w:r>
    </w:p>
    <w:p>
      <w:pPr>
        <w:pStyle w:val="BodyText"/>
      </w:pPr>
      <w:r>
        <w:t xml:space="preserve">However, despite persecution, the Enlightenment ideas promoted by 'the Mason'—rationalism, liberty of conscience, and separation of church and state—found fertile ground among the Italian intelligentsia. The influence spread slowly but surely through salons and literary circles in Rome. These early adherents were often nobles or scholars who sought to modernize the stagnant political structures of the Papal States without directly confronting military force.</w:t>
      </w:r>
    </w:p>
    <w:bookmarkEnd w:id="22"/>
    <w:bookmarkStart w:id="23" w:name="Xe7b5bfe3e31c57c9ae266066f370ee8257288ce"/>
    <w:p>
      <w:pPr>
        <w:pStyle w:val="Heading2"/>
      </w:pPr>
      <w:r>
        <w:t xml:space="preserve">III. The Risorgimento: Masons as Architects of Nationhood</w:t>
      </w:r>
    </w:p>
    <w:p>
      <w:pPr>
        <w:pStyle w:val="FirstParagraph"/>
      </w:pPr>
      <w:r>
        <w:t xml:space="preserve">The nineteenth century marked a pivotal shift in the identity of 'the Mason' in Italy Rome. As the movement for Italian Unification (Risorgimento) gained momentum, Freemasonry became increasingly intertwined with nationalist politics. Key figures who were active 'Masons' played instrumental roles in drafting constitutions and advocating for secular governance. In this era, being a Mason was not just a personal spiritual choice but often a political statement against the temporal power of the Pope in Rome.</w:t>
      </w:r>
    </w:p>
    <w:p>
      <w:pPr>
        <w:pStyle w:val="BodyText"/>
      </w:pPr>
      <w:r>
        <w:t xml:space="preserve">The capture of Rome in 1870 and its subsequent designation as the capital of Italy changed the dynamic entirely. Suddenly, 'Italy Rome' transformed from an isolated papal enclave into the heart of a modern nation-state. This transition allowed Masonic lodges to emerge from secrecy into semi-public existence, although they remained subject to strict regulations. The symbolic weight of having Masonic figures present in the newly unified capital cannot be overstated; it represented the triumph of liberal ideals over clerical absolutism.</w:t>
      </w:r>
    </w:p>
    <w:bookmarkEnd w:id="23"/>
    <w:bookmarkStart w:id="24" w:name="iv.-the-fascist-era-and-suppression"/>
    <w:p>
      <w:pPr>
        <w:pStyle w:val="Heading2"/>
      </w:pPr>
      <w:r>
        <w:t xml:space="preserve">IV. The Fascist Era and Suppression</w:t>
      </w:r>
    </w:p>
    <w:p>
      <w:pPr>
        <w:pStyle w:val="FirstParagraph"/>
      </w:pPr>
      <w:r>
        <w:t xml:space="preserve">The twentieth century brought new challenges for 'the Mason' in Italy Rome. With the rise of Benito Mussolini and the Fascist regime, Freemasonry was banned entirely. The state demanded absolute loyalty to the regime, viewing independent fraternal organizations like those led by 'the Mason' as potential threats to centralized authority. Lodges were closed, assets seized, and members persecuted.</w:t>
      </w:r>
    </w:p>
    <w:p>
      <w:pPr>
        <w:pStyle w:val="BodyText"/>
      </w:pPr>
      <w:r>
        <w:t xml:space="preserve">This period highlights the resilience of 'the Mason' in Italy Rome. Even when suppressed politically, the network of individuals remained connected through personal ties and clandestine meetings. The suppression served to further cement the image of Freemasonry as a bastion of anti-fascist resistance in historical memory, particularly within academic circles studying modern Italian history.</w:t>
      </w:r>
    </w:p>
    <w:bookmarkEnd w:id="24"/>
    <w:bookmarkStart w:id="25" w:name="X765ffd88204e33875d1b76d9c26f38d581a6a6a"/>
    <w:p>
      <w:pPr>
        <w:pStyle w:val="Heading2"/>
      </w:pPr>
      <w:r>
        <w:t xml:space="preserve">V. Contemporary Italy Rome: Tradition Meets Modernity</w:t>
      </w:r>
    </w:p>
    <w:p>
      <w:pPr>
        <w:pStyle w:val="FirstParagraph"/>
      </w:pPr>
      <w:r>
        <w:t xml:space="preserve">In post-war Italy and especially into the twenty-first century, the role of 'the Mason' in Italy Rome has evolved significantly. While Freemasonry no longer holds a central position in political decision-making, it remains an influential social force. Today, being a 'Mason' in Rome is often associated with professional networking, charitable activities, and the preservation of historical values rather than overt political activism.</w:t>
      </w:r>
    </w:p>
    <w:p>
      <w:pPr>
        <w:pStyle w:val="BodyText"/>
      </w:pPr>
      <w:r>
        <w:t xml:space="preserve">However, tensions persist. The relationship between the Vatican and Masonic lodges remains formalized but distant. Modern debates in Italy Rome regarding secularism versus religious influence often see 'the Mason' positioned as a proponent of civil rights and educational reform. Furthermore, there is an ongoing effort by contemporary Italian Masons to engage with the global community while respecting local traditions unique to Rome.</w:t>
      </w:r>
    </w:p>
    <w:bookmarkEnd w:id="25"/>
    <w:bookmarkStart w:id="26" w:name="vi.-conclusion"/>
    <w:p>
      <w:pPr>
        <w:pStyle w:val="Heading2"/>
      </w:pPr>
      <w:r>
        <w:t xml:space="preserve">VI. Conclusion</w:t>
      </w:r>
    </w:p>
    <w:p>
      <w:pPr>
        <w:pStyle w:val="FirstParagraph"/>
      </w:pPr>
      <w:r>
        <w:t xml:space="preserve">The journey of 'the Mason' in 'Italy Rome' reflects broader trends in Western history regarding religion, politics, and individual liberty. From underground dissenters during the Papal States era to key players in national unification and victims of fascist suppression, these individuals have shaped the cultural fabric of the city. Today, as we study 'Italy Rome', we must recognize that 'the Mason' remains a relevant symbol of secular humanism and civic engagement.</w:t>
      </w:r>
    </w:p>
    <w:p>
      <w:pPr>
        <w:pStyle w:val="BodyText"/>
      </w:pPr>
      <w:r>
        <w:t xml:space="preserve">Understanding this history provides valuable insights into how modern Italy balances its deep religious roots with democratic principles. It serves as a reminder that the identity of 'the Mason' is not static but adapts to the socio-political realities of 'Italy Rome' across different epochs. Future research should continue to explore how these historical legacies influence current social dynamics within the capital city.</w:t>
      </w:r>
    </w:p>
    <w:p>
      <w:pPr>
        <w:pStyle w:val="BodyText"/>
      </w:pPr>
      <w:r>
        <w:rPr>
          <w:bCs/>
          <w:b/>
        </w:rPr>
        <w:t xml:space="preserve">Prepared by:</w:t>
      </w:r>
      <w:r>
        <w:br/>
      </w:r>
      <w:r>
        <w:t xml:space="preserve">Student Name</w:t>
      </w:r>
      <w:r>
        <w:br/>
      </w:r>
      <w:r>
        <w:t xml:space="preserve">Department of History</w:t>
      </w:r>
    </w:p>
    <w:p>
      <w:pPr>
        <w:pStyle w:val="BodyText"/>
      </w:pPr>
      <w:r>
        <w:rPr>
          <w:iCs/>
          <w:i/>
        </w:rPr>
        <w:t xml:space="preserve">Note: This document is intended for academic purposes and provides an overview of the historical significance of Freemasonry in Rome,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 in the Context of Italy Rome</dc:title>
  <dc:creator/>
  <dc:language>en</dc:language>
  <cp:keywords/>
  <dcterms:created xsi:type="dcterms:W3CDTF">2026-07-29T08:34:19Z</dcterms:created>
  <dcterms:modified xsi:type="dcterms:W3CDTF">2026-07-29T08:34:19Z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