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Masonic</w:t>
      </w:r>
      <w:r>
        <w:t xml:space="preserve"> </w:t>
      </w:r>
      <w:r>
        <w:t xml:space="preserve">Legacy</w:t>
      </w:r>
      <w:r>
        <w:t xml:space="preserve"> </w:t>
      </w:r>
      <w:r>
        <w:t xml:space="preserve">in</w:t>
      </w:r>
      <w:r>
        <w:t xml:space="preserve"> </w:t>
      </w:r>
      <w:r>
        <w:t xml:space="preserve">Netherlands</w:t>
      </w:r>
      <w:r>
        <w:t xml:space="preserve"> </w:t>
      </w:r>
      <w:r>
        <w:t xml:space="preserve">Amsterdam</w:t>
      </w:r>
    </w:p>
    <w:bookmarkStart w:id="26" w:name="Xc1da9a8927b0658ff64b89cc8bebcd147316891"/>
    <w:p>
      <w:pPr>
        <w:pStyle w:val="Heading1"/>
      </w:pPr>
      <w:r>
        <w:t xml:space="preserve">The Architectural and Cultural Significance of the Masonic Tradition in Netherlands Amsterdam</w:t>
      </w:r>
    </w:p>
    <w:p>
      <w:pPr>
        <w:pStyle w:val="FirstParagraph"/>
      </w:pPr>
      <w:r>
        <w:rPr>
          <w:bCs/>
          <w:b/>
        </w:rPr>
        <w:t xml:space="preserve">A Term Paper on Historical Influence, Societal Integration, and Modern Legacy</w:t>
      </w:r>
    </w:p>
    <w:p>
      <w:r>
        <w:pict>
          <v:rect style="width:0;height:1.5pt" o:hralign="center" o:hrstd="t" o:hr="t"/>
        </w:pict>
      </w:r>
    </w:p>
    <w:bookmarkStart w:id="20" w:name="introduction"/>
    <w:p>
      <w:pPr>
        <w:pStyle w:val="Heading3"/>
      </w:pPr>
      <w:r>
        <w:t xml:space="preserve">1. Introduction</w:t>
      </w:r>
    </w:p>
    <w:p>
      <w:pPr>
        <w:pStyle w:val="FirstParagraph"/>
      </w:pPr>
      <w:r>
        <w:t xml:space="preserve">The history of fraternal organizations in Europe is deeply intertwined with the intellectual and political upheavals of the eighteenth century. Among these organizations, Freemasonry stands out as a significant cultural force, particularly in regions known for their tolerance and commercial prowess. This term paper examines the specific role and evolution of Masonic lodges within</w:t>
      </w:r>
      <w:r>
        <w:t xml:space="preserve"> </w:t>
      </w:r>
      <w:r>
        <w:rPr>
          <w:bCs/>
          <w:b/>
        </w:rPr>
        <w:t xml:space="preserve">Netherlands Amsterdam</w:t>
      </w:r>
      <w:r>
        <w:t xml:space="preserve">. By analyzing historical records, architectural footprints, and societal impacts, this document seeks to elucidate how the presence of the Masonic tradition shaped not only a secret society but also the broader civic identity of one of Europe’s most historic cities. The study is framed as a comprehensive academic inquiry into how</w:t>
      </w:r>
      <w:r>
        <w:t xml:space="preserve"> </w:t>
      </w:r>
      <w:r>
        <w:rPr>
          <w:bCs/>
          <w:b/>
        </w:rPr>
        <w:t xml:space="preserve">Netherlands Amsterdam</w:t>
      </w:r>
      <w:r>
        <w:t xml:space="preserve"> </w:t>
      </w:r>
      <w:r>
        <w:t xml:space="preserve">became a crucible for Masonic philosophy and practice, distinguishing itself from its continental counterparts.</w:t>
      </w:r>
    </w:p>
    <w:bookmarkEnd w:id="20"/>
    <w:bookmarkStart w:id="21" w:name="X601abed299e537eedf54d9ba7ec48795e5522c2"/>
    <w:p>
      <w:pPr>
        <w:pStyle w:val="Heading3"/>
      </w:pPr>
      <w:r>
        <w:t xml:space="preserve">2. Historical Context: The Enlightenment in the Dutch Republic</w:t>
      </w:r>
    </w:p>
    <w:p>
      <w:pPr>
        <w:pStyle w:val="FirstParagraph"/>
      </w:pPr>
      <w:r>
        <w:t xml:space="preserve">To understand the Masonic presence in Amsterdam, one must first appreciate the unique political and religious climate of the late seventeenth and early eighteenth centuries. Unlike many other European states where Catholicism dominated or where monarchies exerted strict control over civil society,</w:t>
      </w:r>
      <w:r>
        <w:t xml:space="preserve"> </w:t>
      </w:r>
      <w:r>
        <w:rPr>
          <w:bCs/>
          <w:b/>
        </w:rPr>
        <w:t xml:space="preserve">Netherlands Amsterdam</w:t>
      </w:r>
      <w:r>
        <w:t xml:space="preserve"> </w:t>
      </w:r>
      <w:r>
        <w:t xml:space="preserve">was a hub of relative religious tolerance and republican governance. This environment was fertile ground for Enlightenment ideas, which emphasized reason, individual liberty, and scientific inquiry.</w:t>
      </w:r>
    </w:p>
    <w:p>
      <w:pPr>
        <w:pStyle w:val="BodyText"/>
      </w:pPr>
      <w:r>
        <w:t xml:space="preserve">The first recorded Masonic lodge in Amsterdam appeared in the early 1700s. Unlike the rigid hierarchies found elsewhere, these early lodges in</w:t>
      </w:r>
      <w:r>
        <w:t xml:space="preserve"> </w:t>
      </w:r>
      <w:r>
        <w:rPr>
          <w:bCs/>
          <w:b/>
        </w:rPr>
        <w:t xml:space="preserve">Netherlands Amsterdam</w:t>
      </w:r>
      <w:r>
        <w:t xml:space="preserve"> </w:t>
      </w:r>
      <w:r>
        <w:t xml:space="preserve">were often composed of merchants, scholars, and civil servants who saw value in networking and intellectual exchange. The term paper argues that the specific character of Masonry here was pragmatic; it served as a meeting place for the city’s elite to discuss civic matters under the guise of ritualistic bonding. This pragmatic approach allowed Masonic structures to flourish without attracting the immediate persecution seen in monarchical France or Habsburg Austria.</w:t>
      </w:r>
    </w:p>
    <w:bookmarkEnd w:id="21"/>
    <w:bookmarkStart w:id="22" w:name="X3d5feb07d02a8ddab00ed9dce5be19b340982b7"/>
    <w:p>
      <w:pPr>
        <w:pStyle w:val="Heading3"/>
      </w:pPr>
      <w:r>
        <w:t xml:space="preserve">3. The Role of Masonry in Dutch Society and Politics</w:t>
      </w:r>
    </w:p>
    <w:p>
      <w:pPr>
        <w:pStyle w:val="FirstParagraph"/>
      </w:pPr>
      <w:r>
        <w:t xml:space="preserve">The integration of Freemasonry into the social fabric of</w:t>
      </w:r>
      <w:r>
        <w:t xml:space="preserve"> </w:t>
      </w:r>
      <w:r>
        <w:rPr>
          <w:bCs/>
          <w:b/>
        </w:rPr>
        <w:t xml:space="preserve">Netherlands Amsterdam</w:t>
      </w:r>
      <w:r>
        <w:t xml:space="preserve"> </w:t>
      </w:r>
      <w:r>
        <w:t xml:space="preserve">was profound. Lodges such as "La Vertu" and others active in the region became centers for liberal thought during a time when political reform was a contentious issue. The members of these lodges often held positions of power within the city’s governance, allowing Masonic ideals to trickle into public policy discussions regarding education, poor relief, and civil rights.</w:t>
      </w:r>
    </w:p>
    <w:p>
      <w:pPr>
        <w:pStyle w:val="BodyText"/>
      </w:pPr>
      <w:r>
        <w:t xml:space="preserve">It is crucial to note that in</w:t>
      </w:r>
      <w:r>
        <w:t xml:space="preserve"> </w:t>
      </w:r>
      <w:r>
        <w:rPr>
          <w:bCs/>
          <w:b/>
        </w:rPr>
        <w:t xml:space="preserve">Netherlands Amsterdam</w:t>
      </w:r>
      <w:r>
        <w:t xml:space="preserve">, the distinction between private fraternal bonds and public duty was less rigid than elsewhere. The Masonic emphasis on equality among brethren challenged the strict class divisions of the era, fostering a sense of civic unity. This term paper posits that the success of Masonry in this region is directly linked to its ability to operate within a society that valued pragmatism over dogma. The lodges did not seek to overthrow the state but rather to humanize it through ethical governance inspired by Masonic principles.</w:t>
      </w:r>
    </w:p>
    <w:bookmarkEnd w:id="22"/>
    <w:bookmarkStart w:id="23" w:name="architectural-and-urban-legacy"/>
    <w:p>
      <w:pPr>
        <w:pStyle w:val="Heading3"/>
      </w:pPr>
      <w:r>
        <w:t xml:space="preserve">4. Architectural and Urban Legacy</w:t>
      </w:r>
    </w:p>
    <w:p>
      <w:pPr>
        <w:pStyle w:val="FirstParagraph"/>
      </w:pPr>
      <w:r>
        <w:t xml:space="preserve">The physical presence of Masonry in</w:t>
      </w:r>
      <w:r>
        <w:t xml:space="preserve"> </w:t>
      </w:r>
      <w:r>
        <w:rPr>
          <w:bCs/>
          <w:b/>
        </w:rPr>
        <w:t xml:space="preserve">Netherlands Amsterdam</w:t>
      </w:r>
      <w:r>
        <w:t xml:space="preserve"> </w:t>
      </w:r>
      <w:r>
        <w:t xml:space="preserve">remains visible today. While many lodges have moved or closed, the architectural heritage associated with them provides tangible evidence of their historical importance. Several buildings in the city center feature Masonic symbols incorporated into their facades or internal structures, serving as silent witnesses to the fraternity’s influence.</w:t>
      </w:r>
    </w:p>
    <w:p>
      <w:pPr>
        <w:pStyle w:val="BodyText"/>
      </w:pPr>
      <w:r>
        <w:t xml:space="preserve">This section of the term paper highlights that while Amsterdam is globally recognized for its canal houses and museums, the Masonic contribution to its urban planning and charitable architecture is often overlooked. Lodges in</w:t>
      </w:r>
      <w:r>
        <w:t xml:space="preserve"> </w:t>
      </w:r>
      <w:r>
        <w:rPr>
          <w:bCs/>
          <w:b/>
        </w:rPr>
        <w:t xml:space="preserve">Netherlands Amsterdam</w:t>
      </w:r>
      <w:r>
        <w:t xml:space="preserve"> </w:t>
      </w:r>
      <w:r>
        <w:t xml:space="preserve">were instrumental in funding various civic projects, including orphanages and schools. This philanthropic activity was a direct application of Masonic duty to the community, reinforcing the idea that brotherhood extended beyond the lodge walls into the streets of Amsterdam.</w:t>
      </w:r>
    </w:p>
    <w:bookmarkEnd w:id="23"/>
    <w:bookmarkStart w:id="24" w:name="X226a0621ab916674ec1bbc4d23843b30f7ea9b9"/>
    <w:p>
      <w:pPr>
        <w:pStyle w:val="Heading3"/>
      </w:pPr>
      <w:r>
        <w:t xml:space="preserve">5. Modern Interpretations and Contemporary Relevance</w:t>
      </w:r>
    </w:p>
    <w:p>
      <w:pPr>
        <w:pStyle w:val="FirstParagraph"/>
      </w:pPr>
      <w:r>
        <w:t xml:space="preserve">In the contemporary era, Freemasonry in</w:t>
      </w:r>
      <w:r>
        <w:t xml:space="preserve"> </w:t>
      </w:r>
      <w:r>
        <w:rPr>
          <w:bCs/>
          <w:b/>
        </w:rPr>
        <w:t xml:space="preserve">Netherlands Amsterdam</w:t>
      </w:r>
      <w:r>
        <w:t xml:space="preserve"> </w:t>
      </w:r>
      <w:r>
        <w:t xml:space="preserve">continues to exist, though its role has shifted significantly from political influence to social networking and charitable endeavor. Modern lodges in the city focus on maintaining traditions of tolerance, secularism, and community service. For researchers studying urban sociology in Dutch cities, the persistence of these groups offers insight into how private associations can adapt to secular societies.</w:t>
      </w:r>
    </w:p>
    <w:p>
      <w:pPr>
        <w:pStyle w:val="BodyText"/>
      </w:pPr>
      <w:r>
        <w:t xml:space="preserve">The term paper concludes that the legacy of Masonry in Amsterdam is not merely historical but ongoing. The values championed by early Masons—reason, charity, and brotherhood—resonate with modern Dutch societal norms. As such, understanding the Masonic history of</w:t>
      </w:r>
      <w:r>
        <w:t xml:space="preserve"> </w:t>
      </w:r>
      <w:r>
        <w:rPr>
          <w:bCs/>
          <w:b/>
        </w:rPr>
        <w:t xml:space="preserve">Netherlands Amsterdam</w:t>
      </w:r>
      <w:r>
        <w:t xml:space="preserve"> </w:t>
      </w:r>
      <w:r>
        <w:t xml:space="preserve">provides a lens through which to view the city’s enduring commitment to liberal democratic values.</w:t>
      </w:r>
    </w:p>
    <w:bookmarkEnd w:id="24"/>
    <w:bookmarkStart w:id="25" w:name="conclusion"/>
    <w:p>
      <w:pPr>
        <w:pStyle w:val="Heading3"/>
      </w:pPr>
      <w:r>
        <w:t xml:space="preserve">6. Conclusion</w:t>
      </w:r>
    </w:p>
    <w:p>
      <w:pPr>
        <w:pStyle w:val="FirstParagraph"/>
      </w:pPr>
      <w:r>
        <w:t xml:space="preserve">In summary, this term paper has demonstrated that Freemasonry in</w:t>
      </w:r>
      <w:r>
        <w:t xml:space="preserve"> </w:t>
      </w:r>
      <w:r>
        <w:rPr>
          <w:bCs/>
          <w:b/>
        </w:rPr>
        <w:t xml:space="preserve">Netherlands Amsterdam</w:t>
      </w:r>
      <w:r>
        <w:t xml:space="preserve"> </w:t>
      </w:r>
      <w:r>
        <w:t xml:space="preserve">was more than a collection of secret rituals; it was a vital component of the city’s intellectual and social infrastructure. From its origins in the tolerant atmosphere of the Dutch Republic to its modern manifestations, Masonic activity has contributed to the civic identity of Amsterdam. By examining historical records, political integration, and architectural remains, we see that</w:t>
      </w:r>
      <w:r>
        <w:t xml:space="preserve"> </w:t>
      </w:r>
      <w:r>
        <w:rPr>
          <w:bCs/>
          <w:b/>
        </w:rPr>
        <w:t xml:space="preserve">Netherlands Amsterdam</w:t>
      </w:r>
      <w:r>
        <w:t xml:space="preserve"> </w:t>
      </w:r>
      <w:r>
        <w:t xml:space="preserve">served as a unique laboratory for Masonic ideals. The fraternity’s ability to align itself with Enlightenment values allowed it to thrive in this specific geographic and cultural context, leaving an indelible mark on the history of both the city and the organization itself.</w:t>
      </w:r>
    </w:p>
    <w:p>
      <w:r>
        <w:pict>
          <v:rect style="width:0;height:1.5pt" o:hralign="center" o:hrstd="t" o:hr="t"/>
        </w:pict>
      </w:r>
    </w:p>
    <w:p>
      <w:pPr>
        <w:pStyle w:val="FirstParagraph"/>
      </w:pPr>
      <w:r>
        <w:rPr>
          <w:bCs/>
          <w:b/>
        </w:rPr>
        <w:t xml:space="preserve">Bibliography Note:</w:t>
      </w:r>
      <w:r>
        <w:br/>
      </w:r>
      <w:r>
        <w:t xml:space="preserve">This document is a synthesized academic overview intended for educational purposes regarding the historical and cultural impact of Freemasonry in the specified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Masonic Legacy in Netherlands Amsterdam</dc:title>
  <dc:creator/>
  <dc:language>en</dc:language>
  <cp:keywords/>
  <dcterms:created xsi:type="dcterms:W3CDTF">2026-07-29T15:25:20Z</dcterms:created>
  <dcterms:modified xsi:type="dcterms:W3CDTF">2026-07-29T15:25:20Z</dcterms:modified>
</cp:coreProperties>
</file>

<file path=docProps/custom.xml><?xml version="1.0" encoding="utf-8"?>
<Properties xmlns="http://schemas.openxmlformats.org/officeDocument/2006/custom-properties" xmlns:vt="http://schemas.openxmlformats.org/officeDocument/2006/docPropsVTypes"/>
</file>