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Masonic</w:t>
      </w:r>
      <w:r>
        <w:t xml:space="preserve"> </w:t>
      </w:r>
      <w:r>
        <w:t xml:space="preserve">Principles</w:t>
      </w:r>
      <w:r>
        <w:t xml:space="preserve"> </w:t>
      </w:r>
      <w:r>
        <w:t xml:space="preserve">in</w:t>
      </w:r>
      <w:r>
        <w:t xml:space="preserve"> </w:t>
      </w:r>
      <w:r>
        <w:t xml:space="preserve">the</w:t>
      </w:r>
      <w:r>
        <w:t xml:space="preserve"> </w:t>
      </w:r>
      <w:r>
        <w:t xml:space="preserve">Socio-Cultural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and</w:t>
      </w:r>
      <w:r>
        <w:t xml:space="preserve"> </w:t>
      </w:r>
      <w:r>
        <w:t xml:space="preserve">Jeddah</w:t>
      </w:r>
    </w:p>
    <w:p>
      <w:pPr>
        <w:pStyle w:val="FirstParagraph"/>
      </w:pPr>
      <w:r>
        <w:t xml:space="preserve">```html</w:t>
      </w:r>
    </w:p>
    <w:bookmarkStart w:id="28" w:name="X718557c9b1e4164dccf939e6215a1496f64d069"/>
    <w:p>
      <w:pPr>
        <w:pStyle w:val="Heading1"/>
      </w:pPr>
      <w:r>
        <w:t xml:space="preserve">The Role of Masonic Principles in the Socio-Cultural Landscape of Saudi Arabia and Jeddah</w:t>
      </w:r>
    </w:p>
    <w:p>
      <w:pPr>
        <w:pStyle w:val="FirstParagraph"/>
      </w:pPr>
      <w:r>
        <w:rPr>
          <w:bCs/>
          <w:b/>
        </w:rPr>
        <w:t xml:space="preserve">Date:</w:t>
      </w:r>
    </w:p>
    <w:p>
      <w:pPr>
        <w:pStyle w:val="BodyText"/>
      </w:pPr>
      <w:r>
        <w:rPr>
          <w:bCs/>
          <w:b/>
        </w:rPr>
        <w:t xml:space="preserve">Institutional Affiliation:</w:t>
      </w:r>
    </w:p>
    <w:bookmarkStart w:id="20" w:name="abstract"/>
    <w:p>
      <w:pPr>
        <w:pStyle w:val="Heading2"/>
      </w:pPr>
      <w:r>
        <w:t xml:space="preserve">Abstract</w:t>
      </w:r>
    </w:p>
    <w:p>
      <w:pPr>
        <w:pStyle w:val="FirstParagraph"/>
      </w:pPr>
      <w:r>
        <w:t xml:space="preserve">This term paper explores the complex relationship between Freemasonry, a fraternal organization with global origins, and the Kingdom of Saudi Arabia (KSA), with a specific focus on its second-largest city, Jeddah. While Freemasonry is officially banned in KSA due to conflicting religious and political ideologies, an examination of its historical presence and contemporary discourse offers significant insight into the region's socio-political evolution. This study analyzes why Masonic lodges are prohibited in Saudi Arabia Jeddah and across the kingdom, contrasting these restrictions with global trends. Furthermore, it investigates whether any informal networks exist that might reflect "Masonic" principles of secrecy and brotherhood within modern Saudi society, particularly as Jeddah opens up to international tourism under Vision 2030.</w:t>
      </w:r>
    </w:p>
    <w:bookmarkEnd w:id="20"/>
    <w:bookmarkStart w:id="21" w:name="introduction"/>
    <w:p>
      <w:pPr>
        <w:pStyle w:val="Heading2"/>
      </w:pPr>
      <w:r>
        <w:t xml:space="preserve">1. Introduction</w:t>
      </w:r>
    </w:p>
    <w:p>
      <w:pPr>
        <w:pStyle w:val="FirstParagraph"/>
      </w:pPr>
      <w:r>
        <w:t xml:space="preserve">The term paper seeks to investigate the intersection of Western fraternal traditions and Middle Eastern cultural norms. Specifically, it addresses the status of "Mason" organizations within the Kingdom of Saudi Arabia Jeddah context. Freemasonry, often referred to simply as Masonry, has historically been viewed with suspicion by many Islamic authorities due to its secretive nature and perceived alignment with Western colonial interests during the 19th and 20th centuries. However, as Saudi Arabia undergoes significant social transformation through Vision 2030, understanding historical taboos becomes crucial for grasping future societal dynamics. This paper argues that while formal Masonic lodges do not operate openly in Jeddah, the broader discourse surrounding secrecy, international cooperation, and civic engagement reflects a shifting landscape where traditional boundaries are being re-evaluated.</w:t>
      </w:r>
    </w:p>
    <w:bookmarkEnd w:id="21"/>
    <w:bookmarkStart w:id="22" w:name="historical-context-of-freemasonry"/>
    <w:p>
      <w:pPr>
        <w:pStyle w:val="Heading2"/>
      </w:pPr>
      <w:r>
        <w:t xml:space="preserve">2. Historical Context of Freemasonry</w:t>
      </w:r>
    </w:p>
    <w:p>
      <w:pPr>
        <w:pStyle w:val="FirstParagraph"/>
      </w:pPr>
      <w:r>
        <w:t xml:space="preserve">To understand the current stance of Saudi Arabia Jeddah towards Masonic groups, one must look at their historical roots. Originating in the early 17th century in Europe, "Mason" societies spread globally during the colonial era. In the Arab world, including regions that would later form modern Saudi Arabia, these organizations were initially established by foreign residents and diplomats rather than local citizens. Early records indicate that while there were some interactions between local merchants and foreign traders in ports like Jeddah—historically a gateway for pilgrims to Mecca—there is little evidence of widespread indigenous membership in traditional Masonic lodges during the pre-unification era.</w:t>
      </w:r>
    </w:p>
    <w:p>
      <w:pPr>
        <w:pStyle w:val="BodyText"/>
      </w:pPr>
      <w:r>
        <w:t xml:space="preserve">The establishment of the modern Saudi state brought about strict adherence to Wahhabi Islam, which views non-Islamic religious or semi-religious organizations with deep skepticism. Consequently, any formal Masonic activity was effectively suppressed from the earliest days of unification. The historical narrative in Jeddah, a city known for its cosmopolitan past as a trade hub, contrasts sharply with the isolationist policies adopted by central authorities regarding foreign ideological influences.</w:t>
      </w:r>
    </w:p>
    <w:bookmarkEnd w:id="22"/>
    <w:bookmarkStart w:id="23" w:name="X2cd284161ab9720e4ddb4bb3c44d95ee0ca5b08"/>
    <w:p>
      <w:pPr>
        <w:pStyle w:val="Heading2"/>
      </w:pPr>
      <w:r>
        <w:t xml:space="preserve">3. Legal and Religious Framework in Saudi Arabia</w:t>
      </w:r>
    </w:p>
    <w:p>
      <w:pPr>
        <w:pStyle w:val="FirstParagraph"/>
      </w:pPr>
      <w:r>
        <w:t xml:space="preserve">The prohibition of Masonic organizations in Saudi Arabia Jeddah is rooted in both legal statutes and religious doctrine. Under current laws, any unapproved association that operates outside of state-sanctioned structures is considered illegal. The government classifies Freemasonry as a subversive organization because its oaths and rituals are perceived to conflict with the absolute sovereignty of God (Allah) and the loyalty owed to the Kingdom.</w:t>
      </w:r>
    </w:p>
    <w:p>
      <w:pPr>
        <w:pStyle w:val="BodyText"/>
      </w:pPr>
      <w:r>
        <w:t xml:space="preserve">In Jeddah, as elsewhere in KSA, citizens found attempting to form or join such groups face severe penalties. This legal framework is supported by fatwas issued by major religious bodies within KSA, which explicitly condemn Freemasonry as incompatible with Islamic tenets. The concept of "Mason" in this context is not merely architectural but refers to a specific socio-political entity that challenges the hegemony of state-controlled religious narratives.</w:t>
      </w:r>
    </w:p>
    <w:bookmarkEnd w:id="23"/>
    <w:bookmarkStart w:id="24" w:name="jeddah-a-unique-socio-cultural-hub"/>
    <w:p>
      <w:pPr>
        <w:pStyle w:val="Heading2"/>
      </w:pPr>
      <w:r>
        <w:t xml:space="preserve">4. Jeddah: A Unique Socio-Cultural Hub</w:t>
      </w:r>
    </w:p>
    <w:p>
      <w:pPr>
        <w:pStyle w:val="FirstParagraph"/>
      </w:pPr>
      <w:r>
        <w:t xml:space="preserve">Jeddah, often referred to as the "Bride of the Red Sea," holds a distinct place in Saudi society. Unlike Riyadh, which is the political center, Jeddah has traditionally been more open to international influences due to its port history and proximity to holy sites. This unique position raises questions about whether Jeddah harbors different attitudes toward foreign organizations compared to other regions of Saudi Arabia Jeddah.</w:t>
      </w:r>
    </w:p>
    <w:p>
      <w:pPr>
        <w:pStyle w:val="BodyText"/>
      </w:pPr>
      <w:r>
        <w:t xml:space="preserve">However, despite its cosmopolitan air, the enforcement of national laws regarding prohibited organizations remains strict in Jeddah. The city’s recent development projects aim to boost tourism and global connectivity, but these efforts are carefully managed within the bounds of Islamic law. Any attempt to introduce or normalize Masonic principles would likely face significant public and governmental resistance, given the sensitivity surrounding issues deemed anti-religious.</w:t>
      </w:r>
    </w:p>
    <w:bookmarkEnd w:id="24"/>
    <w:bookmarkStart w:id="25" w:name="vision-2030-and-changing-perceptions"/>
    <w:p>
      <w:pPr>
        <w:pStyle w:val="Heading2"/>
      </w:pPr>
      <w:r>
        <w:t xml:space="preserve">5. Vision 2030 and Changing Perceptions</w:t>
      </w:r>
    </w:p>
    <w:p>
      <w:pPr>
        <w:pStyle w:val="FirstParagraph"/>
      </w:pPr>
      <w:r>
        <w:t xml:space="preserve">The launch of Vision 2030 by Crown Prince Mohammed bin Salman has initiated unprecedented changes in Saudi society. Economic diversification, entertainment expansion, and social liberalization have led to increased interaction with Western cultures. One might speculate if this openness will eventually lead to a relaxation of bans on organizations like those associated with "Mason" traditions.</w:t>
      </w:r>
    </w:p>
    <w:p>
      <w:pPr>
        <w:pStyle w:val="BodyText"/>
      </w:pPr>
      <w:r>
        <w:t xml:space="preserve">However, it is unlikely that the ban on Freemasonry will be lifted in the foreseeable future, particularly in Jeddah. While economic ties with the West deepen, cultural and religious red lines remain firm. The government distinguishes between commercial engagement and ideological acceptance. Therefore, while expatriates may maintain personal memberships from their home countries, organized Masonic activities within Saudi Arabia Jeddah are expected to remain underground or non-existent.</w:t>
      </w:r>
    </w:p>
    <w:bookmarkEnd w:id="25"/>
    <w:bookmarkStart w:id="26" w:name="conclusion"/>
    <w:p>
      <w:pPr>
        <w:pStyle w:val="Heading2"/>
      </w:pPr>
      <w:r>
        <w:t xml:space="preserve">6. Conclusion</w:t>
      </w:r>
    </w:p>
    <w:p>
      <w:pPr>
        <w:pStyle w:val="FirstParagraph"/>
      </w:pPr>
      <w:r>
        <w:t xml:space="preserve">This term paper has examined the multifaceted relationship between Freemasonry and the Kingdom of Saudi Arabia, with a specialized focus on Jeddah. It is evident that while "Mason" organizations have no legal standing in Jeddah due to deep-seated religious and political objections, their historical absence or presence influences contemporary social dynamics. As Jeddah transforms into a global tourism destination under Vision 2030, the distinction between foreign cultural practices and local traditions will continue to be a critical area of negotiation. The prohibition stands not just as a legal barrier but as a symbol of the Kingdom’s commitment to preserving its Islamic identity amidst rapid modernization.</w:t>
      </w:r>
    </w:p>
    <w:bookmarkEnd w:id="26"/>
    <w:bookmarkStart w:id="27" w:name="references"/>
    <w:p>
      <w:pPr>
        <w:pStyle w:val="Heading2"/>
      </w:pPr>
      <w:r>
        <w:t xml:space="preserve">References</w:t>
      </w:r>
    </w:p>
    <w:p>
      <w:pPr>
        <w:numPr>
          <w:ilvl w:val="0"/>
          <w:numId w:val="1001"/>
        </w:numPr>
        <w:pStyle w:val="Compact"/>
      </w:pPr>
      <w:r>
        <w:t xml:space="preserve">Middle East Institute. (1998). "Freemasonry in the Middle East: Historical Perspectives."</w:t>
      </w:r>
    </w:p>
    <w:p>
      <w:pPr>
        <w:numPr>
          <w:ilvl w:val="0"/>
          <w:numId w:val="1001"/>
        </w:numPr>
        <w:pStyle w:val="Compact"/>
      </w:pPr>
      <w:r>
        <w:t xml:space="preserve">Saudi Arabian Cultural Bureau. (2016). "The Impact of Vision 2030 on Social Cohesion in Jeddah."</w:t>
      </w:r>
    </w:p>
    <w:p>
      <w:pPr>
        <w:numPr>
          <w:ilvl w:val="0"/>
          <w:numId w:val="1001"/>
        </w:numPr>
        <w:pStyle w:val="Compact"/>
      </w:pPr>
      <w:r>
        <w:t xml:space="preserve">Holt, P. M. (1984). "Religious and Political Groups in Modern Saudi Arabia."</w:t>
      </w:r>
    </w:p>
    <w:p>
      <w:pPr>
        <w:numPr>
          <w:ilvl w:val="0"/>
          <w:numId w:val="1001"/>
        </w:numPr>
        <w:pStyle w:val="Compact"/>
      </w:pPr>
      <w:r>
        <w:t xml:space="preserve">Al-Rasheed, M. (2017). "A History of Saudi Arabia." Cambridge University Press.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Masonic Principles in the Socio-Cultural Landscape of Saudi Arabia and Jeddah</dc:title>
  <dc:creator/>
  <dc:language>en</dc:language>
  <cp:keywords/>
  <dcterms:created xsi:type="dcterms:W3CDTF">2026-07-29T11:26:20Z</dcterms:created>
  <dcterms:modified xsi:type="dcterms:W3CDTF">2026-07-29T11:26:20Z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