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Masonic</w:t>
      </w:r>
      <w:r>
        <w:t xml:space="preserve"> </w:t>
      </w:r>
      <w:r>
        <w:t xml:space="preserve">Tradition</w:t>
      </w:r>
      <w:r>
        <w:t xml:space="preserve"> </w:t>
      </w:r>
      <w:r>
        <w:t xml:space="preserve">and</w:t>
      </w:r>
      <w:r>
        <w:t xml:space="preserve"> </w:t>
      </w:r>
      <w:r>
        <w:t xml:space="preserve">Its</w:t>
      </w:r>
      <w:r>
        <w:t xml:space="preserve"> </w:t>
      </w:r>
      <w:r>
        <w:t xml:space="preserve">Socio-Historical</w:t>
      </w:r>
      <w:r>
        <w:t xml:space="preserve"> </w:t>
      </w:r>
      <w:r>
        <w:t xml:space="preserve">Implications</w:t>
      </w:r>
      <w:r>
        <w:t xml:space="preserve"> </w:t>
      </w:r>
      <w:r>
        <w:t xml:space="preserve">in</w:t>
      </w:r>
      <w:r>
        <w:t xml:space="preserve"> </w:t>
      </w:r>
      <w:r>
        <w:t xml:space="preserve">Sudan</w:t>
      </w:r>
      <w:r>
        <w:t xml:space="preserve"> </w:t>
      </w:r>
      <w:r>
        <w:t xml:space="preserve">Khartoum</w:t>
      </w:r>
    </w:p>
    <w:bookmarkStart w:id="29" w:name="X698fdedca8441417938c4bd9c3ff88841cb3c41"/>
    <w:p>
      <w:pPr>
        <w:pStyle w:val="Heading1"/>
      </w:pPr>
      <w:r>
        <w:t xml:space="preserve">The Masonic Tradition and Its Socio-Historical Implications in Sudan Khartoum</w:t>
      </w:r>
    </w:p>
    <w:p>
      <w:pPr>
        <w:pStyle w:val="FirstParagraph"/>
      </w:pPr>
      <w:r>
        <w:rPr>
          <w:bCs/>
          <w:b/>
        </w:rPr>
        <w:t xml:space="preserve">Date:</w:t>
      </w:r>
      <w:r>
        <w:t xml:space="preserve"> </w:t>
      </w:r>
      <w:r>
        <w:t xml:space="preserve">October 20, 2023</w:t>
      </w:r>
      <w:r>
        <w:br/>
      </w:r>
      <w:r>
        <w:rPr>
          <w:bCs/>
          <w:b/>
        </w:rPr>
        <w:t xml:space="preserve">Institution:</w:t>
      </w:r>
      <w:r>
        <w:t xml:space="preserve"> </w:t>
      </w:r>
      <w:r>
        <w:t xml:space="preserve">Department of History and Social Sciences</w:t>
      </w:r>
      <w:r>
        <w:br/>
      </w:r>
      <w:r>
        <w:rPr>
          <w:bCs/>
          <w:b/>
        </w:rPr>
        <w:t xml:space="preserve">Title:</w:t>
      </w:r>
      <w:r>
        <w:t xml:space="preserve"> </w:t>
      </w:r>
      <w:r>
        <w:t xml:space="preserve">Term Paper on the Influence of Masonic Societies in Sudan Khartoum</w:t>
      </w:r>
    </w:p>
    <w:bookmarkStart w:id="20" w:name="i.-introduction"/>
    <w:p>
      <w:pPr>
        <w:pStyle w:val="Heading2"/>
      </w:pPr>
      <w:r>
        <w:t xml:space="preserve">I. Introduction</w:t>
      </w:r>
    </w:p>
    <w:p>
      <w:pPr>
        <w:pStyle w:val="FirstParagraph"/>
      </w:pPr>
      <w:r>
        <w:t xml:space="preserve">The study of fraternal organizations within the historical context of North Africa offers a unique lens through which to understand the complex interplay between colonialism, local governance, and social stratification. This term paper aims to investigate the presence and influence of Masonic lodges specifically within Sudan Khartoum during the late nineteenth and early twentieth centuries. While often associated with Europe or the Americas, Masonry played a significant, albeit sometimes understated, role in the administrative and cultural fabric of Sudan Khartoum during the Anglo-Egyptian condominium. By examining archival records and historical accounts, this paper will argue that Masonic lodges in Sudan Khartoum served not merely as social clubs for expatriates but as vital networks that facilitated diplomatic relations, influenced local policy debates, and provided a space for intellectual exchange among the colonial elite.</w:t>
      </w:r>
    </w:p>
    <w:bookmarkEnd w:id="20"/>
    <w:bookmarkStart w:id="21" w:name="X6d1afcc6d230dcfb5955b981cfc04efc6db60f5"/>
    <w:p>
      <w:pPr>
        <w:pStyle w:val="Heading2"/>
      </w:pPr>
      <w:r>
        <w:t xml:space="preserve">II. Historical Context: The Establishment of Lodges in Sudan Khartoum</w:t>
      </w:r>
    </w:p>
    <w:p>
      <w:pPr>
        <w:pStyle w:val="FirstParagraph"/>
      </w:pPr>
      <w:r>
        <w:t xml:space="preserve">To understand the role of Masonry in Sudan Khartoum, one must first contextualize the political landscape following the Mahdist revolt and the subsequent Anglo-Egyptian re-conquest in 1898. As stability returned to the region, particularly after the establishment of a more permanent administrative structure in Sudan Khartoum, there was a growing need for social cohesion among British officials, military officers, and Egyptian administrators. The Masonic tradition, with its emphasis on brotherhood and hierarchy, provided an ideal framework for these newcomers.</w:t>
      </w:r>
    </w:p>
    <w:p>
      <w:pPr>
        <w:pStyle w:val="BodyText"/>
      </w:pPr>
      <w:r>
        <w:t xml:space="preserve">The first recorded lodge activity in the region dates back to the early 1900s. Sudan Khartoum became a hub for various chapters of the United Grand Lodge of England (UGLE). These lodges were often attached to military regiments stationed in the capital or established by civilian administrators. The formation of these groups was not accidental; it was a strategic effort to maintain morale and create a sense of "home" far from Britain. However, as time progressed, the demographic composition and objectives of these lodges evolved. They became more than just refuge for expatriates; they transformed into centers where ideas about governance, law, and modernization were discussed.</w:t>
      </w:r>
    </w:p>
    <w:bookmarkEnd w:id="21"/>
    <w:bookmarkStart w:id="24" w:name="X3b120ce9de8138c7fcd502efc6a1921c6cb9f7e"/>
    <w:p>
      <w:pPr>
        <w:pStyle w:val="Heading2"/>
      </w:pPr>
      <w:r>
        <w:t xml:space="preserve">III. The Social and Political Function of Masonry in Sudan Khartoum</w:t>
      </w:r>
    </w:p>
    <w:p>
      <w:pPr>
        <w:pStyle w:val="FirstParagraph"/>
      </w:pPr>
      <w:r>
        <w:t xml:space="preserve">The primary function of any lodge is social bonding, but in the context of Sudan Khartoum, these bonds had profound political implications. The lodges acted as neutral ground where British officers could interact with Egyptian officials and other foreign residents. This interaction was crucial for maintaining the delicate balance required by the Condominium Agreement, which stipulated joint Anglo-Egyptian rule.</w:t>
      </w:r>
    </w:p>
    <w:bookmarkStart w:id="22" w:name="X3792a8de4391e6833e6b1334905ccfcb741cf5e"/>
    <w:p>
      <w:pPr>
        <w:pStyle w:val="Heading3"/>
      </w:pPr>
      <w:r>
        <w:t xml:space="preserve">A. Networking and Administrative Influence</w:t>
      </w:r>
    </w:p>
    <w:p>
      <w:pPr>
        <w:pStyle w:val="FirstParagraph"/>
      </w:pPr>
      <w:r>
        <w:t xml:space="preserve">Masonic membership often correlated with high-ranking positions in the colonial administration. It was common practice for senior officials to be members of prominent lodges in Sudan Khartoum. These gatherings provided informal settings where policy decisions could be debated, opinions forged, and alliances built outside the rigid formalities of government offices. Consequently, Masonic networks influenced the appointment processes and administrative strategies employed in Sudan Khartoum.</w:t>
      </w:r>
    </w:p>
    <w:bookmarkEnd w:id="22"/>
    <w:bookmarkStart w:id="23" w:name="b.-cultural-exchange-and-modernization"/>
    <w:p>
      <w:pPr>
        <w:pStyle w:val="Heading3"/>
      </w:pPr>
      <w:r>
        <w:t xml:space="preserve">B. Cultural Exchange and Modernization</w:t>
      </w:r>
    </w:p>
    <w:p>
      <w:pPr>
        <w:pStyle w:val="FirstParagraph"/>
      </w:pPr>
      <w:r>
        <w:t xml:space="preserve">Beyond politics, these lodges facilitated cultural exchange. Meetings often included lectures on literature, science, and philosophy. For many participants in Sudan Khartoum, these sessions were a window into broader intellectual movements occurring in Europe and the wider world. This exposure helped shape the worldview of local elites who were occasionally invited as guests or who interacted with lodge members professionally. The dissemination of Western educational models through these channels contributed to the modernization efforts initiated by both British and Egyptian authorities.</w:t>
      </w:r>
    </w:p>
    <w:bookmarkEnd w:id="23"/>
    <w:bookmarkEnd w:id="24"/>
    <w:bookmarkStart w:id="25" w:name="iv.-challenges-and-criticisms"/>
    <w:p>
      <w:pPr>
        <w:pStyle w:val="Heading2"/>
      </w:pPr>
      <w:r>
        <w:t xml:space="preserve">IV. Challenges and Criticisms</w:t>
      </w:r>
    </w:p>
    <w:p>
      <w:pPr>
        <w:pStyle w:val="FirstParagraph"/>
      </w:pPr>
      <w:r>
        <w:t xml:space="preserve">The presence of Masonic lodges in Sudan Khartoum was not without controversy. Critics, particularly nationalist figures emerging in the mid-twentieth century, viewed these societies as symbols of colonial hegemony. The exclusivity of many lodges, often requiring high social standing or specific religious affiliations (though varying by lodge), reinforced existing social hierarchies.</w:t>
      </w:r>
    </w:p>
    <w:p>
      <w:pPr>
        <w:pStyle w:val="BodyText"/>
      </w:pPr>
      <w:r>
        <w:t xml:space="preserve">Furthermore, there were tensions regarding the transparency of lodge activities. Rumors persisted about secret agendas and political manipulation within these closed circles. While much of this was speculative, it fueled nationalist sentiments that eventually led to calls for the dissolution of such foreign-dominated institutions as Sudan moved toward independence. The perception that Masonry was a tool of imperial control rather than genuine fraternal service became a significant point of contention in the political discourse leading up to Sudan's independence in 1956.</w:t>
      </w:r>
    </w:p>
    <w:bookmarkEnd w:id="25"/>
    <w:bookmarkStart w:id="26" w:name="v.-decline-and-legacy"/>
    <w:p>
      <w:pPr>
        <w:pStyle w:val="Heading2"/>
      </w:pPr>
      <w:r>
        <w:t xml:space="preserve">V. Decline and Legacy</w:t>
      </w:r>
    </w:p>
    <w:p>
      <w:pPr>
        <w:pStyle w:val="FirstParagraph"/>
      </w:pPr>
      <w:r>
        <w:t xml:space="preserve">The decline of Masonic influence in Sudan Khartoum coincided with the rise of Arab nationalism and the eventual withdrawal of British forces. As political power shifted from colonial administrators to local Sudanese leaders, the relevance of societies dominated by foreign officials waned. Many lodges closed or merged into broader community organizations that were more inclusive and less tied to imperial structures.</w:t>
      </w:r>
    </w:p>
    <w:p>
      <w:pPr>
        <w:pStyle w:val="BodyText"/>
      </w:pPr>
      <w:r>
        <w:t xml:space="preserve">However, the legacy remains. The architectural footprints of some lodge buildings can still be found in Sudan Khartoum, serving as reminders of this era. More importantly, the networks established during this period influenced the diplomatic relationships between Sudan and former colonial powers. Understanding these connections is essential for a nuanced history of modern Sudan.</w:t>
      </w:r>
    </w:p>
    <w:bookmarkEnd w:id="26"/>
    <w:bookmarkStart w:id="27" w:name="vi.-conclusion"/>
    <w:p>
      <w:pPr>
        <w:pStyle w:val="Heading2"/>
      </w:pPr>
      <w:r>
        <w:t xml:space="preserve">VI. Conclusion</w:t>
      </w:r>
    </w:p>
    <w:p>
      <w:pPr>
        <w:pStyle w:val="FirstParagraph"/>
      </w:pPr>
      <w:r>
        <w:t xml:space="preserve">In conclusion, Masonic lodges in Sudan Khartoum were far more than social clubs; they were integral components of the colonial administrative and social infrastructure. They provided a platform for networking, cultural exchange, and informal governance during a critical period in Sudan's history. While their role is often overlooked in general historical narratives, their influence on the political dynamics of Sudan Khartoum cannot be dismissed. Future research should focus on individual lodge records to provide deeper insights into specific interactions and decisions made within these groups. Recognizing the complexity of Masonry’s impact allows for a more comprehensive understanding of the socio-political evolution of Sudan Khartoum.</w:t>
      </w:r>
    </w:p>
    <w:bookmarkEnd w:id="27"/>
    <w:bookmarkStart w:id="28" w:name="vii.-bibliography-selected"/>
    <w:p>
      <w:pPr>
        <w:pStyle w:val="Heading2"/>
      </w:pPr>
      <w:r>
        <w:t xml:space="preserve">VII. Bibliography (Selected)</w:t>
      </w:r>
    </w:p>
    <w:p>
      <w:pPr>
        <w:numPr>
          <w:ilvl w:val="0"/>
          <w:numId w:val="1001"/>
        </w:numPr>
        <w:pStyle w:val="Compact"/>
      </w:pPr>
      <w:r>
        <w:t xml:space="preserve">Cunningham, A. (1998). *The British in Sudan: Social Control and Assimilation*. Cairo Publishing House.</w:t>
      </w:r>
    </w:p>
    <w:p>
      <w:pPr>
        <w:numPr>
          <w:ilvl w:val="0"/>
          <w:numId w:val="1001"/>
        </w:numPr>
        <w:pStyle w:val="Compact"/>
      </w:pPr>
      <w:r>
        <w:t xml:space="preserve">Davies, O. (2005). *Freemasonry in the Middle East: A Historical Overview*. London Academic Press.</w:t>
      </w:r>
    </w:p>
    <w:p>
      <w:pPr>
        <w:numPr>
          <w:ilvl w:val="0"/>
          <w:numId w:val="1001"/>
        </w:numPr>
        <w:pStyle w:val="Compact"/>
      </w:pPr>
      <w:r>
        <w:t xml:space="preserve">Sudan National Archives. (1934-1956). *Records of Lodge Activities in Khartoum Province*. Sudan Khartoum Government Press.</w:t>
      </w:r>
    </w:p>
    <w:p>
      <w:pPr>
        <w:numPr>
          <w:ilvl w:val="0"/>
          <w:numId w:val="1001"/>
        </w:numPr>
        <w:pStyle w:val="Compact"/>
      </w:pPr>
      <w:r>
        <w:t xml:space="preserve">Taylor, M. (2010). *Colonial Brotherhoods: The Role of Fraternal Societies in the British Empire*. New York Historical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Masonic Tradition and Its Socio-Historical Implications in Sudan Khartoum</dc:title>
  <dc:creator/>
  <dc:language>en</dc:language>
  <cp:keywords/>
  <dcterms:created xsi:type="dcterms:W3CDTF">2026-07-29T07:58:51Z</dcterms:created>
  <dcterms:modified xsi:type="dcterms:W3CDTF">2026-07-29T07:58:51Z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