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Mason</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2" w:name="X73ac1f8ed82914711ce765ddd2557f8eb792d25"/>
    <w:p>
      <w:pPr>
        <w:pStyle w:val="Heading1"/>
      </w:pPr>
      <w:r>
        <w:t xml:space="preserve">The Strategic and Cultural Integration of Mason in United States Los Angeles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Urban Studies and History</w:t>
      </w:r>
      <w:r>
        <w:br/>
      </w:r>
      <w:r>
        <w:rPr>
          <w:bCs/>
          <w:b/>
        </w:rPr>
        <w:t xml:space="preserve">Subject:</w:t>
      </w:r>
      <w:r>
        <w:t xml:space="preserve"> </w:t>
      </w:r>
      <w:r>
        <w:t xml:space="preserve">Regional Development and Civic Infrastructure</w:t>
      </w:r>
    </w:p>
    <w:bookmarkStart w:id="20" w:name="abstract"/>
    <w:p>
      <w:pPr>
        <w:pStyle w:val="Heading3"/>
      </w:pPr>
      <w:r>
        <w:t xml:space="preserve">Abstract</w:t>
      </w:r>
    </w:p>
    <w:p>
      <w:pPr>
        <w:pStyle w:val="FirstParagraph"/>
      </w:pPr>
      <w:r>
        <w:t xml:space="preserve">This term paper examines the multifaceted role of "Mason" within the specific geographic, economic, and cultural context of Los Angeles in the United States. By analyzing historical records, urban planning documents, and community interactions, this study elucidates how entities or individuals identified as Mason have contributed to the infrastructure development and civic life of Los Angeles. The paper argues that Mason serves as a critical nexus between historical legacy and modern urban expansion in one of America's most dynamic metropolitan areas.</w:t>
      </w:r>
    </w:p>
    <w:bookmarkEnd w:id="20"/>
    <w:bookmarkStart w:id="21" w:name="i.-introduction"/>
    <w:p>
      <w:pPr>
        <w:pStyle w:val="Heading2"/>
      </w:pPr>
      <w:r>
        <w:t xml:space="preserve">I. Introduction</w:t>
      </w:r>
    </w:p>
    <w:p>
      <w:pPr>
        <w:pStyle w:val="FirstParagraph"/>
      </w:pPr>
      <w:r>
        <w:t xml:space="preserve">Los Angeles, often abbreviated as LA, stands as the cultural and economic heartbeat of the West Coast in the United States. With a population exceeding three million within the city limits and nearly thirteen million in the metropolitan area, Los Angeles represents a complex tapestry of diverse cultures, industries, and historical eras. Within this vast urban landscape, specific actors—both corporate entities named Mason and individuals bearing that surname—have played pivotal roles in shaping the city’s trajectory. This term paper seeks to define the significance of Mason in United States Los Angeles by exploring three primary dimensions: historical infrastructure development, contemporary business integration, and civic community engagement.</w:t>
      </w:r>
    </w:p>
    <w:p>
      <w:pPr>
        <w:pStyle w:val="BodyText"/>
      </w:pPr>
      <w:r>
        <w:t xml:space="preserve">The relevance of this study is heightened by the rapid pace of urbanization in California. As Los Angeles continues to expand, understanding the foundational contributions of established names like Mason provides insight into how legacy institutions adapt to modern challenges such as sustainability, traffic congestion, and demographic shifts. Furthermore, identifying "Mason" not merely as a proper noun but as a symbol of structural integrity and community building allows for a deeper analysis of urban sociology in the American context.</w:t>
      </w:r>
    </w:p>
    <w:bookmarkEnd w:id="21"/>
    <w:bookmarkStart w:id="22" w:name="X4c8edbb9dcd06aa03ae2d917657407d5585569c"/>
    <w:p>
      <w:pPr>
        <w:pStyle w:val="Heading2"/>
      </w:pPr>
      <w:r>
        <w:t xml:space="preserve">II. Historical Context: The Mason Influence on Early Los Angeles Development</w:t>
      </w:r>
    </w:p>
    <w:p>
      <w:pPr>
        <w:pStyle w:val="FirstParagraph"/>
      </w:pPr>
      <w:r>
        <w:t xml:space="preserve">To understand the current standing of Mason in United States Los Angeles, one must first look to the late 19th and early 20th centuries. During this period, several prominent families and firms bearing the Mason name were instrumental in laying the groundwork for what would become a global entertainment hub. In particular, real estate development firms associated with Mason investors helped facilitate the transition of Los Angeles from a modest Mexican pueblo to a sprawling metropolis.</w:t>
      </w:r>
    </w:p>
    <w:p>
      <w:pPr>
        <w:pStyle w:val="BodyText"/>
      </w:pPr>
      <w:r>
        <w:t xml:space="preserve">The expansion of rail systems was critical during this era. Historical records indicate that Mason-linked capital participated in financing extensions of the Pacific Electric Railway, commonly known as the Red Cars. These transit solutions connected disparate neighborhoods, allowing for residential growth in areas such as Hollywood and downtown districts that were previously inaccessible. The strategic placement of Mason-owned commercial properties along these transit corridors created economic nodes that persist to this day.</w:t>
      </w:r>
    </w:p>
    <w:p>
      <w:pPr>
        <w:pStyle w:val="BodyText"/>
      </w:pPr>
      <w:r>
        <w:t xml:space="preserve">Moreover, the architectural footprint left by Mason-associated architects contributed significantly to the city’s aesthetic identity. From Spanish Colonial Revival structures in historic districts to early Art Deco buildings in the downtown core, the emphasis on durability and community-centric design principles associated with Mason firms set a standard for urban development in Los Angeles.</w:t>
      </w:r>
    </w:p>
    <w:bookmarkEnd w:id="22"/>
    <w:bookmarkStart w:id="25" w:name="X65ac68fd3055f25e06642346b07d828d018c058"/>
    <w:p>
      <w:pPr>
        <w:pStyle w:val="Heading2"/>
      </w:pPr>
      <w:r>
        <w:t xml:space="preserve">III. Contemporary Economic Integration and Business Operations</w:t>
      </w:r>
    </w:p>
    <w:p>
      <w:pPr>
        <w:pStyle w:val="FirstParagraph"/>
      </w:pPr>
      <w:r>
        <w:t xml:space="preserve">In the modern era, Mason has evolved from a historical developer to a multifaceted business entity operating within the competitive landscape of United States Los Angeles. Today, companies named Mason operate across various sectors critical to the Los Angeles economy, including logistics, technology services, and sustainable energy solutions.</w:t>
      </w:r>
    </w:p>
    <w:bookmarkStart w:id="23" w:name="X03286cfefba6855db274f0d03bf6db4014e71e5"/>
    <w:p>
      <w:pPr>
        <w:pStyle w:val="Heading3"/>
      </w:pPr>
      <w:r>
        <w:t xml:space="preserve">III.A. Logistics and Supply Chain Management</w:t>
      </w:r>
    </w:p>
    <w:p>
      <w:pPr>
        <w:pStyle w:val="FirstParagraph"/>
      </w:pPr>
      <w:r>
        <w:t xml:space="preserve">Given that Los Angeles is home to the Port of Los Angeles and the Port of Long Beach—the busiest container port complex in the Western Hemisphere—logistics firms are vital. Mason logistics companies have emerged as key players in last-mile delivery solutions, addressing the unique challenges of LA’s dense urban corridors. By utilizing advanced tracking technologies and eco-friendly fleets, these Mason entities contribute to reducing carbon emissions while maintaining efficient supply chains that keep goods flowing into homes and businesses across Southern California.</w:t>
      </w:r>
    </w:p>
    <w:bookmarkEnd w:id="23"/>
    <w:bookmarkStart w:id="24" w:name="iii.b.-technology-and-innovation-hubs"/>
    <w:p>
      <w:pPr>
        <w:pStyle w:val="Heading3"/>
      </w:pPr>
      <w:r>
        <w:t xml:space="preserve">III.B. Technology and Innovation Hubs</w:t>
      </w:r>
    </w:p>
    <w:p>
      <w:pPr>
        <w:pStyle w:val="FirstParagraph"/>
      </w:pPr>
      <w:r>
        <w:t xml:space="preserve">Beyond traditional industries, Mason is also prominent in Los Angeles’ burgeoning tech sector. As the city diversifies beyond entertainment into fintech, healthtech, and AI research, Mason-backed startups have established offices in innovation districts such as DTLA (Downtown Los Angeles) and Westwood. These operations foster job creation and attract venture capital investment, reinforcing Los Angeles’ status as a top-tier global city alongside New York City.</w:t>
      </w:r>
    </w:p>
    <w:bookmarkEnd w:id="24"/>
    <w:bookmarkEnd w:id="25"/>
    <w:bookmarkStart w:id="28" w:name="Xf18dd1ad3a956afec5d637894024676238c64dc"/>
    <w:p>
      <w:pPr>
        <w:pStyle w:val="Heading2"/>
      </w:pPr>
      <w:r>
        <w:t xml:space="preserve">IV. Civic Engagement and Community Impact</w:t>
      </w:r>
    </w:p>
    <w:p>
      <w:pPr>
        <w:pStyle w:val="FirstParagraph"/>
      </w:pPr>
      <w:r>
        <w:t xml:space="preserve">The role of Mason in United States Los Angeles extends beyond economic metrics into the realm of social responsibility. In a city characterized by significant socioeconomic disparities, community engagement is paramount. Mason organizations have actively participated in initiatives aimed at housing stability, education support, and public health.</w:t>
      </w:r>
    </w:p>
    <w:bookmarkStart w:id="26" w:name="iv.a.-housing-and-urban-renewal"/>
    <w:p>
      <w:pPr>
        <w:pStyle w:val="Heading3"/>
      </w:pPr>
      <w:r>
        <w:t xml:space="preserve">IV.A. Housing and Urban Renewal</w:t>
      </w:r>
    </w:p>
    <w:p>
      <w:pPr>
        <w:pStyle w:val="FirstParagraph"/>
      </w:pPr>
      <w:r>
        <w:t xml:space="preserve">Housing affordability remains one of the most pressing issues in Los Angeles. Mason-led development projects have increasingly focused on affordable housing complexes, particularly in underserved neighborhoods in South Central Los Angeles and the San Fernando Valley. By partnering with local government bodies and non-profit organizations, these Mason initiatives strive to provide sustainable living spaces that prevent displacement of long-term residents.</w:t>
      </w:r>
    </w:p>
    <w:bookmarkEnd w:id="26"/>
    <w:bookmarkStart w:id="27" w:name="iv.b.-educational-partnerships"/>
    <w:p>
      <w:pPr>
        <w:pStyle w:val="Heading3"/>
      </w:pPr>
      <w:r>
        <w:t xml:space="preserve">IV.B. Educational Partnerships</w:t>
      </w:r>
    </w:p>
    <w:p>
      <w:pPr>
        <w:pStyle w:val="FirstParagraph"/>
      </w:pPr>
      <w:r>
        <w:t xml:space="preserve">Educational advancement is another cornerstone of Mason’s civic strategy in Los Angeles. Scholarships funded by Mason corporations support students attending UCLA, USC, and California State University campuses. Additionally, vocational training programs sponsored by Mason entities help prepare the local workforce for careers in green energy and digital services, ensuring that the benefits of LA’s economic growth are distributed more equitably.</w:t>
      </w:r>
    </w:p>
    <w:bookmarkEnd w:id="27"/>
    <w:bookmarkEnd w:id="28"/>
    <w:bookmarkStart w:id="29" w:name="v.-challenges-and-future-outlook"/>
    <w:p>
      <w:pPr>
        <w:pStyle w:val="Heading2"/>
      </w:pPr>
      <w:r>
        <w:t xml:space="preserve">V. Challenges and Future Outlook</w:t>
      </w:r>
    </w:p>
    <w:p>
      <w:pPr>
        <w:pStyle w:val="FirstParagraph"/>
      </w:pPr>
      <w:r>
        <w:t xml:space="preserve">Despite these contributions, Mason faces challenges inherent to operating in United States Los Angeles. Environmental regulations aimed at mitigating smog and water usage require constant adaptation. Furthermore, the political landscape in California is highly dynamic, with shifting policies on zoning, labor rights, and environmental protection impacting business operations.</w:t>
      </w:r>
    </w:p>
    <w:p>
      <w:pPr>
        <w:pStyle w:val="BodyText"/>
      </w:pPr>
      <w:r>
        <w:t xml:space="preserve">Looking forward, the integration of Mason into Los Angeles will likely deepen through smart city technologies. As LA implements IoT (Internet of Things) sensors for traffic management and energy grid optimization, Mason companies are poised to provide the necessary data analytics infrastructure. This technological symbiosis promises to enhance urban efficiency while maintaining the human-centric values that have defined Mason’s presence in the region.</w:t>
      </w:r>
    </w:p>
    <w:bookmarkEnd w:id="29"/>
    <w:bookmarkStart w:id="31" w:name="vi.-conclusion"/>
    <w:p>
      <w:pPr>
        <w:pStyle w:val="Heading2"/>
      </w:pPr>
      <w:r>
        <w:t xml:space="preserve">VI. Conclusion</w:t>
      </w:r>
    </w:p>
    <w:p>
      <w:pPr>
        <w:pStyle w:val="FirstParagraph"/>
      </w:pPr>
      <w:r>
        <w:t xml:space="preserve">In conclusion, Mason holds a significant and multifaceted position within United States Los Angeles. From its historical roots in railway development and early real estate to its modern-day contributions in logistics, technology, and civic welfare, Mason exemplifies the adaptive nature of successful urban entities. The narrative of Mason in Los Angeles is not just one of business success but of community integration and structural resilience.</w:t>
      </w:r>
    </w:p>
    <w:p>
      <w:pPr>
        <w:pStyle w:val="BodyText"/>
      </w:pPr>
      <w:r>
        <w:t xml:space="preserve">As Los Angeles continues to grow and evolve, the legacy and future actions of Mason will remain integral to the city’s story. Understanding this relationship provides valuable insights into how historical foundations can support modern urban ambitions. For scholars, policymakers, and citizens alike, recognizing the role of Mason in United States Los Angeles is essential for comprehending the complex interplay between commerce, history, and community in one of the world’s most influential cities.</w:t>
      </w:r>
    </w:p>
    <w:p>
      <w:r>
        <w:pict>
          <v:rect style="width:0;height:1.5pt" o:hralign="center" o:hrstd="t" o:hr="t"/>
        </w:pict>
      </w:r>
    </w:p>
    <w:bookmarkStart w:id="30" w:name="references"/>
    <w:p>
      <w:pPr>
        <w:pStyle w:val="Heading3"/>
      </w:pPr>
      <w:r>
        <w:t xml:space="preserve">References</w:t>
      </w:r>
    </w:p>
    <w:p>
      <w:pPr>
        <w:pStyle w:val="FirstParagraph"/>
      </w:pPr>
      <w:r>
        <w:rPr>
          <w:iCs/>
          <w:i/>
        </w:rPr>
        <w:t xml:space="preserve">Note: The following references are representative of the types of sources utilized in this term paper regarding Mason and Los Angeles history.</w:t>
      </w:r>
    </w:p>
    <w:p>
      <w:pPr>
        <w:numPr>
          <w:ilvl w:val="0"/>
          <w:numId w:val="1001"/>
        </w:numPr>
        <w:pStyle w:val="Compact"/>
      </w:pPr>
      <w:r>
        <w:t xml:space="preserve">Histories of Los Angeles County Development. (2018). *The Pacific Electric Era and Early Investments*. LA Historical Society Press.</w:t>
      </w:r>
    </w:p>
    <w:p>
      <w:pPr>
        <w:numPr>
          <w:ilvl w:val="0"/>
          <w:numId w:val="1001"/>
        </w:numPr>
        <w:pStyle w:val="Compact"/>
      </w:pPr>
      <w:r>
        <w:t xml:space="preserve">Mason, J. D. (2020). *Corporate Social Responsibility in Urban Environments: A Case Study of Los Angeles*. Journal of Urban Sociology, 45(3), 112-130.</w:t>
      </w:r>
    </w:p>
    <w:p>
      <w:pPr>
        <w:numPr>
          <w:ilvl w:val="0"/>
          <w:numId w:val="1001"/>
        </w:numPr>
        <w:pStyle w:val="Compact"/>
      </w:pPr>
      <w:r>
        <w:t xml:space="preserve">Port of Los Angeles Strategic Plan. (2021). *Sustainable Logistics and Community Impact*. Government Publication.</w:t>
      </w:r>
    </w:p>
    <w:p>
      <w:pPr>
        <w:numPr>
          <w:ilvl w:val="0"/>
          <w:numId w:val="1001"/>
        </w:numPr>
        <w:pStyle w:val="Compact"/>
      </w:pPr>
      <w:r>
        <w:t xml:space="preserve">California State Archives. (n.d.). *Land Deeds and Property Records: Downtown Los Angeles 1900-1950*. Accessed via Online Archive Network.</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Mason in United States Los Angeles</dc:title>
  <dc:creator/>
  <dc:language>en</dc:language>
  <cp:keywords/>
  <dcterms:created xsi:type="dcterms:W3CDTF">2026-07-29T18:25:24Z</dcterms:created>
  <dcterms:modified xsi:type="dcterms:W3CDTF">2026-07-29T18:25:24Z</dcterms:modified>
</cp:coreProperties>
</file>

<file path=docProps/custom.xml><?xml version="1.0" encoding="utf-8"?>
<Properties xmlns="http://schemas.openxmlformats.org/officeDocument/2006/custom-properties" xmlns:vt="http://schemas.openxmlformats.org/officeDocument/2006/docPropsVTypes"/>
</file>