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Intellectual</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p>
    <w:bookmarkStart w:id="26" w:name="X77108a10602d8574513da05ebac26ef773d7c31"/>
    <w:p>
      <w:pPr>
        <w:pStyle w:val="Heading1"/>
      </w:pPr>
      <w:r>
        <w:t xml:space="preserve">The Intellectual Legacy of the Mathematician in Argentina Córdoba: A Historical and Contemporary Analysis</w:t>
      </w:r>
    </w:p>
    <w:p>
      <w:pPr>
        <w:pStyle w:val="FirstParagraph"/>
      </w:pPr>
      <w:r>
        <w:rPr>
          <w:u w:val="single"/>
          <w:bCs/>
          <w:b/>
        </w:rPr>
        <w:t xml:space="preserve">Abstract:</w:t>
      </w:r>
      <w:r>
        <w:br/>
      </w:r>
      <w:r>
        <w:t xml:space="preserve">This term paper explores the profound impact of mathematical scholarship on the intellectual landscape of Argentina Córdoba. By examining the historical development from Jesuit educational foundations to modern research institutions, this document highlights how the identity of a mathematician is deeply intertwined with regional history. It argues that Argentina Córdoba serves as a critical hub for mathematical innovation in Latin America, driven by key university departments and international collaborations.</w:t>
      </w:r>
    </w:p>
    <w:bookmarkStart w:id="20" w:name="introduction"/>
    <w:p>
      <w:pPr>
        <w:pStyle w:val="Heading2"/>
      </w:pPr>
      <w:r>
        <w:t xml:space="preserve">Introduction</w:t>
      </w:r>
    </w:p>
    <w:p>
      <w:pPr>
        <w:pStyle w:val="FirstParagraph"/>
      </w:pPr>
      <w:r>
        <w:t xml:space="preserve">The study of mathematics is often perceived as a purely abstract endeavor, detached from geographical or cultural contexts. However, the practice and development of mathematical sciences are deeply embedded in the social and historical fabric of their regions. In Latin America, few cities embody this intersection more profoundly than Argentina Córdoba. As one of the oldest universities in the Americas and a burgeoning center for scientific research, Argentina Córdoba has fostered generations of brilliant thinkers who have shaped global mathematics.</w:t>
      </w:r>
    </w:p>
    <w:p>
      <w:pPr>
        <w:pStyle w:val="BodyText"/>
      </w:pPr>
      <w:r>
        <w:t xml:space="preserve">This term paper aims to analyze the role and evolution of the mathematician within this specific geographic locale. It will trace the historical roots that established a rigorous academic tradition, examine contemporary contributions in fields such as number theory and dynamical systems, and evaluate how the unique environment of Argentina Córdoba continues to nurture mathematical excellence.</w:t>
      </w:r>
    </w:p>
    <w:bookmarkEnd w:id="20"/>
    <w:bookmarkStart w:id="21" w:name="X51467d0750e7e5368b15341713a7a6ec2f2cf56"/>
    <w:p>
      <w:pPr>
        <w:pStyle w:val="Heading2"/>
      </w:pPr>
      <w:r>
        <w:t xml:space="preserve">Historical Foundations: From Jesuit Missions to Modern Academia</w:t>
      </w:r>
    </w:p>
    <w:p>
      <w:pPr>
        <w:pStyle w:val="FirstParagraph"/>
      </w:pPr>
      <w:r>
        <w:t xml:space="preserve">To understand the current status of mathematics in Argentina Córdoba, one must look back to its colonial origins. The arrival of the Society of Jesus (Jesuits) in the seventeenth century laid the groundwork for intellectual rigor. The Jesuit missions established a curriculum that valued logic, astronomy, and geometry—foundational elements for future mathematicians.</w:t>
      </w:r>
    </w:p>
    <w:p>
      <w:pPr>
        <w:pStyle w:val="BodyText"/>
      </w:pPr>
      <w:r>
        <w:t xml:space="preserve">The establishment of the National University of Córdoba in 1613 marked a pivotal moment. It became not just an educational institution but a cradle for scientific inquiry during the Spanish Empire. The early mathematicians here were often theologians or natural philosophers who used mathematical tools to understand astronomy and navigation. This dual tradition—combining philosophical rigor with practical application—became a hallmark of the regional academic identity.</w:t>
      </w:r>
    </w:p>
    <w:bookmarkEnd w:id="21"/>
    <w:bookmarkStart w:id="22" w:name="X7065c60929e179e87dc82be0740b4a0d9fa1ae8"/>
    <w:p>
      <w:pPr>
        <w:pStyle w:val="Heading2"/>
      </w:pPr>
      <w:r>
        <w:t xml:space="preserve">The Emergence of Specialized Mathematical Research</w:t>
      </w:r>
    </w:p>
    <w:p>
      <w:pPr>
        <w:pStyle w:val="FirstParagraph"/>
      </w:pPr>
      <w:r>
        <w:t xml:space="preserve">In the twentieth century, Argentina Córdoba experienced an intellectual renaissance that elevated its mathematicians to international prominence. Following political upheavals and brain drains in other parts of South America, many renowned scholars sought refuge or opportunity in Córdoba. This migration created a dense network of highly skilled researchers.</w:t>
      </w:r>
    </w:p>
    <w:p>
      <w:pPr>
        <w:pStyle w:val="BodyText"/>
      </w:pPr>
      <w:r>
        <w:t xml:space="preserve">Key institutions such as the Instituto de Matemática Aplicada San Luis (IMASL) and the Centro de Investigaciones en Física e Ingeniería (CIFIQUIM), both affiliated with local universities, became epicenters for mathematical innovation. These centers attracted mathematicians specializing in diverse fields, including:</w:t>
      </w:r>
    </w:p>
    <w:p>
      <w:pPr>
        <w:numPr>
          <w:ilvl w:val="0"/>
          <w:numId w:val="1001"/>
        </w:numPr>
        <w:pStyle w:val="Compact"/>
      </w:pPr>
      <w:r>
        <w:rPr>
          <w:bCs/>
          <w:b/>
        </w:rPr>
        <w:t xml:space="preserve">Number Theory:</w:t>
      </w:r>
      <w:r>
        <w:t xml:space="preserve"> </w:t>
      </w:r>
      <w:r>
        <w:t xml:space="preserve">Research into prime numbers and algebraic structures has yielded significant results published in top-tier journals.</w:t>
      </w:r>
    </w:p>
    <w:p>
      <w:pPr>
        <w:numPr>
          <w:ilvl w:val="0"/>
          <w:numId w:val="1001"/>
        </w:numPr>
        <w:pStyle w:val="Compact"/>
      </w:pPr>
      <w:r>
        <w:rPr>
          <w:bCs/>
          <w:b/>
        </w:rPr>
        <w:t xml:space="preserve">Dynamical Systems:</w:t>
      </w:r>
      <w:r>
        <w:t xml:space="preserve"> </w:t>
      </w:r>
      <w:r>
        <w:t xml:space="preserve">The study of chaos and stability theory has seen robust development, linking pure mathematics with physics and biology.</w:t>
      </w:r>
    </w:p>
    <w:p>
      <w:pPr>
        <w:numPr>
          <w:ilvl w:val="0"/>
          <w:numId w:val="1001"/>
        </w:numPr>
        <w:pStyle w:val="Compact"/>
      </w:pPr>
      <w:r>
        <w:rPr>
          <w:bCs/>
          <w:b/>
        </w:rPr>
        <w:t xml:space="preserve">Numerical Analysis:</w:t>
      </w:r>
      <w:r>
        <w:t xml:space="preserve"> </w:t>
      </w:r>
      <w:r>
        <w:t xml:space="preserve">Applied mathematicians in Argentina Córdoba have developed algorithms crucial for engineering simulations and climate modeling.</w:t>
      </w:r>
    </w:p>
    <w:bookmarkEnd w:id="22"/>
    <w:bookmarkStart w:id="23" w:name="Xc941aaa570bf873e84e802e1e47762c47432359"/>
    <w:p>
      <w:pPr>
        <w:pStyle w:val="Heading2"/>
      </w:pPr>
      <w:r>
        <w:t xml:space="preserve">The Identity of the Mathematician in Argentina Córdoba</w:t>
      </w:r>
    </w:p>
    <w:p>
      <w:pPr>
        <w:pStyle w:val="FirstParagraph"/>
      </w:pPr>
      <w:r>
        <w:t xml:space="preserve">The profile of a mathematician working or studying in Argentina Córdoba is distinct. Unlike purely theoretical environments found elsewhere, there is a strong emphasis on interdisciplinary collaboration. This reflects the regional priority on solving real-world problems through mathematical modeling.</w:t>
      </w:r>
    </w:p>
    <w:p>
      <w:pPr>
        <w:pStyle w:val="BodyText"/>
      </w:pPr>
      <w:r>
        <w:t xml:space="preserve">Furthermore, the community exhibits resilience and adaptability. The history of political instability in Argentina has forced local academic communities to maintain high standards despite resource constraints. This has led to a culture where intellectual capital is valued over material wealth, fostering tight-knit collaborative networks among mathematicians.</w:t>
      </w:r>
    </w:p>
    <w:bookmarkEnd w:id="23"/>
    <w:bookmarkStart w:id="24" w:name="educational-impact-and-future-prospects"/>
    <w:p>
      <w:pPr>
        <w:pStyle w:val="Heading2"/>
      </w:pPr>
      <w:r>
        <w:t xml:space="preserve">Educational Impact and Future Prospects</w:t>
      </w:r>
    </w:p>
    <w:p>
      <w:pPr>
        <w:pStyle w:val="FirstParagraph"/>
      </w:pPr>
      <w:r>
        <w:t xml:space="preserve">The influence extends beyond research into education. Universities in Argentina Córdoba have implemented innovative teaching methods that emphasize critical thinking and proof-based reasoning from undergraduate levels. This approach ensures that the next generation of mathematicians is well-prepared for global challenges.</w:t>
      </w:r>
    </w:p>
    <w:p>
      <w:pPr>
        <w:pStyle w:val="BodyText"/>
      </w:pPr>
      <w:r>
        <w:t xml:space="preserve">Looking ahead, initiatives to strengthen ties with international institutions are poised to further boost the profile of mathematicians in this region. Programs focusing on data science, cryptography, and computational mathematics align well with global trends and local economic needs.</w:t>
      </w:r>
    </w:p>
    <w:bookmarkEnd w:id="24"/>
    <w:bookmarkStart w:id="25" w:name="conclusion"/>
    <w:p>
      <w:pPr>
        <w:pStyle w:val="Heading2"/>
      </w:pPr>
      <w:r>
        <w:t xml:space="preserve">Conclusion</w:t>
      </w:r>
    </w:p>
    <w:p>
      <w:pPr>
        <w:pStyle w:val="FirstParagraph"/>
      </w:pPr>
      <w:r>
        <w:t xml:space="preserve">In conclusion, the term paper demonstrates that Argentina Córdoba is not merely a geographic location but a dynamic ecosystem for mathematical development. The legacy of its mathematicians spans centuries, evolving from Jesuit scholars to cutting-edge researchers in applied and pure mathematics. This continuity underscores the importance of preserving academic freedom and fostering intellectual communities.</w:t>
      </w:r>
    </w:p>
    <w:p>
      <w:pPr>
        <w:pStyle w:val="BodyText"/>
      </w:pPr>
      <w:r>
        <w:t xml:space="preserve">The future success of mathematics in this region depends on continued investment in research infrastructure and international cooperation. However, the existing foundation is robust enough that Argentina Córdoba will undoubtedly remain a significant player in the global mathematical community for years to come.</w:t>
      </w:r>
    </w:p>
    <w:p>
      <w:r>
        <w:pict>
          <v:rect style="width:0;height:1.5pt" o:hralign="center" o:hrstd="t" o:hr="t"/>
        </w:pict>
      </w:r>
    </w:p>
    <w:p>
      <w:pPr>
        <w:pStyle w:val="FirstParagraph"/>
      </w:pPr>
      <w:r>
        <w:rPr>
          <w:iCs/>
          <w:i/>
        </w:rPr>
        <w:t xml:space="preserve">Note: This document was prepared as requested, focusing specifically on the intersection of mathematics and regional history within Argentina Córdoba.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Intellectual Legacy of the Mathematician in Argentina Córdoba: A Historical and Contemporary Analysis</dc:title>
  <dc:creator/>
  <dc:language>en</dc:language>
  <cp:keywords/>
  <dcterms:created xsi:type="dcterms:W3CDTF">2026-07-29T05:07:20Z</dcterms:created>
  <dcterms:modified xsi:type="dcterms:W3CDTF">2026-07-29T05:07:20Z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