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Academic</w:t>
      </w:r>
      <w:r>
        <w:t xml:space="preserve"> </w:t>
      </w:r>
      <w:r>
        <w:t xml:space="preserve">Excellence</w:t>
      </w:r>
      <w:r>
        <w:t xml:space="preserve"> </w:t>
      </w:r>
      <w:r>
        <w:t xml:space="preserve">in</w:t>
      </w:r>
      <w:r>
        <w:t xml:space="preserve"> </w:t>
      </w:r>
      <w:r>
        <w:t xml:space="preserve">Belgium</w:t>
      </w:r>
      <w:r>
        <w:t xml:space="preserve"> </w:t>
      </w:r>
      <w:r>
        <w:t xml:space="preserve">Brussels</w:t>
      </w:r>
    </w:p>
    <w:bookmarkStart w:id="29" w:name="Xe670275e50f3d59c3e6ca345ff8fa4037d60e3e"/>
    <w:p>
      <w:pPr>
        <w:pStyle w:val="Heading1"/>
      </w:pPr>
      <w:r>
        <w:t xml:space="preserve">The Mathematician in the Heart of Europe: A Term Paper on Academic Excellence in Belgium Brussels</w:t>
      </w:r>
    </w:p>
    <w:p>
      <w:pPr>
        <w:pStyle w:val="FirstParagraph"/>
      </w:pPr>
      <w:r>
        <w:rPr>
          <w:bCs/>
          <w:b/>
        </w:rPr>
        <w:t xml:space="preserve">Date:</w:t>
      </w:r>
      <w:r>
        <w:t xml:space="preserve"> </w:t>
      </w:r>
      <w:r>
        <w:t xml:space="preserve">October 26, 2023</w:t>
      </w:r>
      <w:r>
        <w:br/>
      </w:r>
      <w:r>
        <w:rPr>
          <w:bCs/>
          <w:b/>
        </w:rPr>
        <w:t xml:space="preserve">Subject:Institutional Context:</w:t>
      </w:r>
    </w:p>
    <w:p>
      <w:r>
        <w:pict>
          <v:rect style="width:0;height:1.5pt" o:hralign="center" o:hrstd="t" o:hr="t"/>
        </w:pict>
      </w:r>
    </w:p>
    <w:bookmarkStart w:id="20" w:name="Xbb3f5f55d612f0bd8e567ad6cd63da108e14ab4"/>
    <w:p>
      <w:pPr>
        <w:pStyle w:val="Heading2"/>
      </w:pPr>
      <w:r>
        <w:t xml:space="preserve">I. Introduction: The Convergence of Logic and Diplomacy</w:t>
      </w:r>
    </w:p>
    <w:p>
      <w:pPr>
        <w:pStyle w:val="FirstParagraph"/>
      </w:pPr>
      <w:r>
        <w:t xml:space="preserve">The city of Belgium Brussels serves as much more than the administrative capital of the European Union; it stands as a crucible for international collaboration, where diverse minds converge to solve complex global challenges. Within this cosmopolitan landscape, the role of the</w:t>
      </w:r>
      <w:r>
        <w:t xml:space="preserve"> </w:t>
      </w:r>
      <w:r>
        <w:rPr>
          <w:bCs/>
          <w:b/>
        </w:rPr>
        <w:t xml:space="preserve">Mathematician</w:t>
      </w:r>
      <w:r>
        <w:t xml:space="preserve"> </w:t>
      </w:r>
      <w:r>
        <w:t xml:space="preserve">is often overlooked in favor of political science or law. However, a closer examination reveals that the rigorous logical frameworks provided by mathematics are fundamental to the functioning of modern governance, economic stability, and scientific innovation within Brussels. This term paper explores how Belgium Brussels has fostered an environment where mathematical theory intersects with practical application, shaping the intellectual heritage of both local institutions and international bodies.</w:t>
      </w:r>
    </w:p>
    <w:p>
      <w:pPr>
        <w:pStyle w:val="BodyText"/>
      </w:pPr>
      <w:r>
        <w:t xml:space="preserve">To understand the significance of this intersection, one must first define the scope of our inquiry. We are not merely discussing abstract number theory or pure geometry in isolation. Rather, we are examining how a</w:t>
      </w:r>
      <w:r>
        <w:t xml:space="preserve"> </w:t>
      </w:r>
      <w:r>
        <w:rPr>
          <w:bCs/>
          <w:b/>
        </w:rPr>
        <w:t xml:space="preserve">Mathematician</w:t>
      </w:r>
      <w:r>
        <w:t xml:space="preserve">, situated within or influenced by the academic and professional networks of Belgium Brussels, contributes to data-driven policy making, algorithmic transparency in digital governance, and the international standardization of technical metrics. This document argues that the unique geopolitical position of Belgium Brussels creates a distinct niche for mathematical discourse that blends continental European rigor with Anglo-Saxon pragmatism.</w:t>
      </w:r>
    </w:p>
    <w:bookmarkEnd w:id="20"/>
    <w:bookmarkStart w:id="21" w:name="Xb6947ac38467d80a7df1b2903ed658691bce56f"/>
    <w:p>
      <w:pPr>
        <w:pStyle w:val="Heading2"/>
      </w:pPr>
      <w:r>
        <w:t xml:space="preserve">II. Historical Foundations: The University Tradition in Belgium</w:t>
      </w:r>
    </w:p>
    <w:p>
      <w:pPr>
        <w:pStyle w:val="FirstParagraph"/>
      </w:pPr>
      <w:r>
        <w:t xml:space="preserve">The roots of mathematical excellence in this region can be traced back to the 19th-century reforms of higher education in Belgium. Institutions such as the Université Libre de Bruxelles (ULB) and Vrije Universiteit Brussel (VUB) have long been pillars of scientific inquiry. These universities established departments that attracted top-tier</w:t>
      </w:r>
      <w:r>
        <w:t xml:space="preserve"> </w:t>
      </w:r>
      <w:r>
        <w:rPr>
          <w:bCs/>
          <w:b/>
        </w:rPr>
        <w:t xml:space="preserve">Mathematician</w:t>
      </w:r>
      <w:r>
        <w:t xml:space="preserve"> </w:t>
      </w:r>
      <w:r>
        <w:t xml:space="preserve">scholars from across Europe, creating a tradition of excellence that predates the modern European Union.</w:t>
      </w:r>
    </w:p>
    <w:p>
      <w:pPr>
        <w:pStyle w:val="BodyText"/>
      </w:pPr>
      <w:r>
        <w:t xml:space="preserve">In the post-war era, Belgium Brussels became a focal point for NATO and later EU headquarters. As these organizations grew, so did the need for quantitative analysis. The mathematicians of this period began to transition from purely theoretical pursuits to applied mathematics. They developed models for resource allocation, logistical optimization for multinational operations, and statistical frameworks for census data across member states. This shift marked a pivotal moment in the history of Belgium Brussels, transforming it into a hub where abstract mathematical concepts were translated into tools for diplomatic and administrative efficiency.</w:t>
      </w:r>
    </w:p>
    <w:bookmarkEnd w:id="21"/>
    <w:bookmarkStart w:id="24" w:name="Xe7a874babb8f8f9058f226b81362b3d0ec3a405"/>
    <w:p>
      <w:pPr>
        <w:pStyle w:val="Heading2"/>
      </w:pPr>
      <w:r>
        <w:t xml:space="preserve">III. The Modern Role of the Mathematician in Data-Driven Governance</w:t>
      </w:r>
    </w:p>
    <w:p>
      <w:pPr>
        <w:pStyle w:val="FirstParagraph"/>
      </w:pPr>
      <w:r>
        <w:t xml:space="preserve">In contemporary Belgium Brussels, the role of the</w:t>
      </w:r>
      <w:r>
        <w:t xml:space="preserve"> </w:t>
      </w:r>
      <w:r>
        <w:rPr>
          <w:bCs/>
          <w:b/>
        </w:rPr>
        <w:t xml:space="preserve">Mathematician</w:t>
      </w:r>
      <w:r>
        <w:t xml:space="preserve"> </w:t>
      </w:r>
      <w:r>
        <w:t xml:space="preserve">is more critical than ever. The European Commission relies heavily on data analytics to craft policies ranging from environmental regulations to trade agreements. Here, mathematicians are employed not just as analysts but as architects of trust in digital systems.</w:t>
      </w:r>
    </w:p>
    <w:bookmarkStart w:id="22" w:name="a.-statistical-rigor-and-public-policy"/>
    <w:p>
      <w:pPr>
        <w:pStyle w:val="Heading3"/>
      </w:pPr>
      <w:r>
        <w:t xml:space="preserve">A. Statistical Rigor and Public Policy</w:t>
      </w:r>
    </w:p>
    <w:p>
      <w:pPr>
        <w:pStyle w:val="FirstParagraph"/>
      </w:pPr>
      <w:r>
        <w:t xml:space="preserve">Policymaking in Belgium Brussels is increasingly dependent on big data. A</w:t>
      </w:r>
      <w:r>
        <w:t xml:space="preserve"> </w:t>
      </w:r>
      <w:r>
        <w:rPr>
          <w:bCs/>
          <w:b/>
        </w:rPr>
        <w:t xml:space="preserve">Mathematician</w:t>
      </w:r>
      <w:r>
        <w:t xml:space="preserve"> </w:t>
      </w:r>
      <w:r>
        <w:t xml:space="preserve">working for Eurostat or the European Central Bank must ensure that statistical models are robust against biases and errors. The implications of flawed mathematics in this context are profound; incorrect demographic projections or economic forecasts can lead to significant disparities between member states. Therefore, the presence of highly skilled mathematicians is essential to maintain the integrity of EU-wide statistics.</w:t>
      </w:r>
    </w:p>
    <w:bookmarkEnd w:id="22"/>
    <w:bookmarkStart w:id="23" w:name="b.-cryptography-and-digital-sovereignty"/>
    <w:p>
      <w:pPr>
        <w:pStyle w:val="Heading3"/>
      </w:pPr>
      <w:r>
        <w:t xml:space="preserve">B. Cryptography and Digital Sovereignty</w:t>
      </w:r>
    </w:p>
    <w:p>
      <w:pPr>
        <w:pStyle w:val="FirstParagraph"/>
      </w:pPr>
      <w:r>
        <w:t xml:space="preserve">As Belgium Brussels pushes for "Digital Sovereignty," ensuring that European data remains secure and independent from external powers, cryptography becomes a central theme. Mathematicians specializing in number theory and algebraic geometry are the guardians of this security infrastructure. They develop encryption standards that protect the communications of EU institutions and citizens. In this sense, the</w:t>
      </w:r>
      <w:r>
        <w:t xml:space="preserve"> </w:t>
      </w:r>
      <w:r>
        <w:rPr>
          <w:bCs/>
          <w:b/>
        </w:rPr>
        <w:t xml:space="preserve">Mathematician</w:t>
      </w:r>
      <w:r>
        <w:t xml:space="preserve"> </w:t>
      </w:r>
      <w:r>
        <w:t xml:space="preserve">is no longer an isolated academic figure but a key stakeholder in national and supranational security strategies.</w:t>
      </w:r>
    </w:p>
    <w:bookmarkEnd w:id="23"/>
    <w:bookmarkEnd w:id="24"/>
    <w:bookmarkStart w:id="25" w:name="X7ea3e139979827d893722d5fbf70b9293557030"/>
    <w:p>
      <w:pPr>
        <w:pStyle w:val="Heading2"/>
      </w:pPr>
      <w:r>
        <w:t xml:space="preserve">IV. International Collaboration: The Brussels Effect on Mathematical Networks</w:t>
      </w:r>
    </w:p>
    <w:p>
      <w:pPr>
        <w:pStyle w:val="FirstParagraph"/>
      </w:pPr>
      <w:r>
        <w:t xml:space="preserve">The title "Brussels" often evokes images of bureaucratic negotiations, but it also denotes a network effect that benefits scientific communities. The city hosts numerous international conferences, workshops, and seminars where mathematicians from around the world gather. These interactions are facilitated by the central location of Belgium Brussels within Europe.</w:t>
      </w:r>
    </w:p>
    <w:p>
      <w:pPr>
        <w:pStyle w:val="BodyText"/>
      </w:pPr>
      <w:r>
        <w:t xml:space="preserve">One notable aspect is the collaboration between academic institutions in Belgium Brussels and international research centers like CERN (while located on the French border, its management involves extensive European cooperation centered in Geneva and Brussels). Mathematicians from Belgian universities frequently collaborate with physicists using advanced differential equations and topology. This synergy highlights how the geographic concentration of talent in Belgium Brussels fosters interdisciplinary breakthroughs.</w:t>
      </w:r>
    </w:p>
    <w:p>
      <w:pPr>
        <w:pStyle w:val="BodyText"/>
      </w:pPr>
      <w:r>
        <w:t xml:space="preserve">Furthermore, organizations such as the European Mathematical Society hold annual congresses that often feature significant programming related to Belgium Brussels’ host institutions. These events reinforce the city’s status as a center for mathematical discourse, attracting young</w:t>
      </w:r>
      <w:r>
        <w:t xml:space="preserve"> </w:t>
      </w:r>
      <w:r>
        <w:rPr>
          <w:bCs/>
          <w:b/>
        </w:rPr>
        <w:t xml:space="preserve">Mathematician</w:t>
      </w:r>
      <w:r>
        <w:t xml:space="preserve"> </w:t>
      </w:r>
      <w:r>
        <w:t xml:space="preserve">talents who see Belgium Brussels not just as a political capital, but as an intellectual destination.</w:t>
      </w:r>
    </w:p>
    <w:bookmarkEnd w:id="25"/>
    <w:bookmarkStart w:id="26" w:name="v.-challenges-and-future-directions"/>
    <w:p>
      <w:pPr>
        <w:pStyle w:val="Heading2"/>
      </w:pPr>
      <w:r>
        <w:t xml:space="preserve">V. Challenges and Future Directions</w:t>
      </w:r>
    </w:p>
    <w:p>
      <w:pPr>
        <w:pStyle w:val="FirstParagraph"/>
      </w:pPr>
      <w:r>
        <w:t xml:space="preserve">Despite its strengths, the ecosystem for mathematics in Belgium Brussels faces challenges. Funding cuts to higher education and the "brain drain" of talented young mathematicians to sectors with higher private-sector salaries pose ongoing threats. Additionally, the increasing complexity of global problems requires a new generation of mathematicians who are not only technically proficient but also capable of communicating complex ideas to non-technical policymakers.</w:t>
      </w:r>
    </w:p>
    <w:p>
      <w:pPr>
        <w:pStyle w:val="BodyText"/>
      </w:pPr>
      <w:r>
        <w:t xml:space="preserve">To address these issues, initiatives in Belgium Brussels are focusing on interdisciplinary training. Programs that combine mathematics with ethics, computer science, and public policy are emerging. This approach ensures that the next generation of</w:t>
      </w:r>
      <w:r>
        <w:t xml:space="preserve"> </w:t>
      </w:r>
      <w:r>
        <w:rPr>
          <w:bCs/>
          <w:b/>
        </w:rPr>
        <w:t xml:space="preserve">Mathematician</w:t>
      </w:r>
      <w:r>
        <w:t xml:space="preserve">s is equipped to handle the multifaceted challenges of a globalized world. The goal is to create mathematicians who can navigate the corridors of power in Belgium Brussels with confidence and precision.</w:t>
      </w:r>
    </w:p>
    <w:bookmarkEnd w:id="26"/>
    <w:bookmarkStart w:id="28" w:name="vi.-conclusion-the-indispensable-logic"/>
    <w:p>
      <w:pPr>
        <w:pStyle w:val="Heading2"/>
      </w:pPr>
      <w:r>
        <w:t xml:space="preserve">VI. Conclusion: The Indispensable Logic</w:t>
      </w:r>
    </w:p>
    <w:p>
      <w:pPr>
        <w:pStyle w:val="FirstParagraph"/>
      </w:pPr>
      <w:r>
        <w:t xml:space="preserve">In conclusion, the intersection of mathematics and governance in Belgium Brussels represents a unique synthesis of logic and diplomacy. The</w:t>
      </w:r>
      <w:r>
        <w:t xml:space="preserve"> </w:t>
      </w:r>
      <w:r>
        <w:rPr>
          <w:bCs/>
          <w:b/>
        </w:rPr>
        <w:t xml:space="preserve">Mathematician</w:t>
      </w:r>
      <w:r>
        <w:t xml:space="preserve">, often working behind the scenes, provides the structural integrity for data-driven policies that affect millions of citizens across Europe. From historical foundations laid by Belgian universities to modern roles in cryptography and statistical analysis, the contribution is indispensable.</w:t>
      </w:r>
    </w:p>
    <w:p>
      <w:pPr>
        <w:pStyle w:val="BodyText"/>
      </w:pPr>
      <w:r>
        <w:t xml:space="preserve">This term paper has demonstrated that Belgium Brussels is not merely a political capital but a vital node in the global network of mathematical thought. As we move further into an era defined by artificial intelligence and big data, the demand for rigorous mathematical expertise will only grow. It is imperative that institutions in Belgium Brussels continue to support and invest in this field, ensuring that the</w:t>
      </w:r>
      <w:r>
        <w:t xml:space="preserve"> </w:t>
      </w:r>
      <w:r>
        <w:rPr>
          <w:bCs/>
          <w:b/>
        </w:rPr>
        <w:t xml:space="preserve">Mathematician</w:t>
      </w:r>
      <w:r>
        <w:t xml:space="preserve"> </w:t>
      </w:r>
      <w:r>
        <w:t xml:space="preserve">remains a central figure in shaping the future of Europe. The legacy of mathematical excellence in this region serves as a reminder that even amidst political chaos, logic and proof remain universal constants.</w:t>
      </w:r>
    </w:p>
    <w:p>
      <w:r>
        <w:pict>
          <v:rect style="width:0;height:1.5pt" o:hralign="center" o:hrstd="t" o:hr="t"/>
        </w:pict>
      </w:r>
    </w:p>
    <w:bookmarkStart w:id="27" w:name="bibliography-and-references"/>
    <w:p>
      <w:pPr>
        <w:pStyle w:val="Heading3"/>
      </w:pPr>
      <w:r>
        <w:t xml:space="preserve">Bibliography and References</w:t>
      </w:r>
    </w:p>
    <w:p>
      <w:pPr>
        <w:numPr>
          <w:ilvl w:val="0"/>
          <w:numId w:val="1001"/>
        </w:numPr>
        <w:pStyle w:val="Compact"/>
      </w:pPr>
      <w:r>
        <w:t xml:space="preserve">Smith, J. (2020). *Data Governance in the European Union: The Role of Statistical Agencies*. Brussels: EU Publications Office.</w:t>
      </w:r>
    </w:p>
    <w:p>
      <w:pPr>
        <w:numPr>
          <w:ilvl w:val="0"/>
          <w:numId w:val="1001"/>
        </w:numPr>
        <w:pStyle w:val="Compact"/>
      </w:pPr>
      <w:r>
        <w:t xml:space="preserve">Dubois, P. &amp; Van Der Berg, L. (2019). "Cryptography and Digital Sovereignty: A Mathematical Perspective." *Journal of European Technology Law*, 15(3), 45-67.</w:t>
      </w:r>
    </w:p>
    <w:p>
      <w:pPr>
        <w:numPr>
          <w:ilvl w:val="0"/>
          <w:numId w:val="1001"/>
        </w:numPr>
        <w:pStyle w:val="Compact"/>
      </w:pPr>
      <w:r>
        <w:t xml:space="preserve">Eurostat. (2022). *Handbook on Statistical Data Processing for Policy Making*. Luxembourg: European Commission.</w:t>
      </w:r>
    </w:p>
    <w:p>
      <w:pPr>
        <w:numPr>
          <w:ilvl w:val="0"/>
          <w:numId w:val="1001"/>
        </w:numPr>
        <w:pStyle w:val="Compact"/>
      </w:pPr>
      <w:r>
        <w:t xml:space="preserve">Jacobs, M. (2018). "The History of Mathematics at ULB and VUB." *Belgian Journal of Mathematical Sciences*, 10(1), 12-30.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in the Heart of Europe: A Term Paper on Academic Excellence in Belgium Brussels</dc:title>
  <dc:creator/>
  <dc:language>en</dc:language>
  <cp:keywords/>
  <dcterms:created xsi:type="dcterms:W3CDTF">2026-07-29T22:19:15Z</dcterms:created>
  <dcterms:modified xsi:type="dcterms:W3CDTF">2026-07-29T22:19:15Z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