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p>
      <w:pPr>
        <w:pStyle w:val="FirstParagraph"/>
      </w:pPr>
      <w:r>
        <w:t xml:space="preserve">```html</w:t>
      </w:r>
    </w:p>
    <w:bookmarkStart w:id="27" w:name="X52a54429d87a6b000a0aad81405fe223665d264"/>
    <w:p>
      <w:pPr>
        <w:pStyle w:val="Heading1"/>
      </w:pPr>
      <w:r>
        <w:t xml:space="preserve">The Role and Legacy of the Mathematician in Germany Frankfurt</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History of Science and Local Academia</w:t>
      </w:r>
      <w:r>
        <w:br/>
      </w:r>
      <w:r>
        <w:rPr>
          <w:bCs/>
          <w:b/>
        </w:rPr>
        <w:t xml:space="preserve">Type:</w:t>
      </w:r>
      <w:r>
        <w:t xml:space="preserve"> </w:t>
      </w:r>
      <w:r>
        <w:t xml:space="preserve">Term Paper</w:t>
      </w:r>
    </w:p>
    <w:bookmarkStart w:id="20" w:name="section"/>
    <w:p>
      <w:pPr>
        <w:pStyle w:val="Heading3"/>
      </w:pPr>
    </w:p>
    <w:p>
      <w:pPr>
        <w:pStyle w:val="FirstParagraph"/>
      </w:pPr>
      <w:r>
        <w:t xml:space="preserve">The following term paper explores the historical and contemporary significance of the mathematician within the specific cultural and academic landscape of Germany Frankfurt. By examining key institutions, historical figures, and modern applications, this document elucidates how Frankfurt serves as a critical hub for mathematical innovation in Europe.</w:t>
      </w:r>
    </w:p>
    <w:bookmarkEnd w:id="20"/>
    <w:bookmarkStart w:id="21" w:name="introduction"/>
    <w:p>
      <w:pPr>
        <w:pStyle w:val="Heading2"/>
      </w:pPr>
      <w:r>
        <w:t xml:space="preserve">Introduction</w:t>
      </w:r>
    </w:p>
    <w:p>
      <w:pPr>
        <w:pStyle w:val="FirstParagraph"/>
      </w:pPr>
      <w:r>
        <w:t xml:space="preserve">The city of Germany Frankfurt is globally recognized not merely as a financial powerhouse or transportation hub, but as an increasingly vital center for intellectual and academic excellence. At the heart of this intellectual infrastructure lies the discipline of mathematics, driven by dedicated mathematicians who bridge theoretical abstraction with practical application. This term paper aims to dissect the multifaceted role of the mathematician in Germany Frankfurt, analyzing how local institutions such as Goethe University Frankfurt contribute to global mathematical discourse. The intersection of rigorous academic research and financial innovation creates a unique ecosystem where the modern mathematician thrives, making Germany Frankfurt a focal point for contemporary number theory, statistics, and applied mathematics.</w:t>
      </w:r>
    </w:p>
    <w:bookmarkEnd w:id="21"/>
    <w:bookmarkStart w:id="22" w:name="X4629ffda85fee252361602303caf63328538537"/>
    <w:p>
      <w:pPr>
        <w:pStyle w:val="Heading2"/>
      </w:pPr>
      <w:r>
        <w:t xml:space="preserve">The Historical Foundation: Mathematics in Frankfurt</w:t>
      </w:r>
    </w:p>
    <w:p>
      <w:pPr>
        <w:pStyle w:val="FirstParagraph"/>
      </w:pPr>
      <w:r>
        <w:t xml:space="preserve">To understand the current standing of the mathematician in Germany Frankfurt, one must look to its historical roots. Unlike some older German cities with centuries-old universities established in the medieval period, Frankfurt’s academic reputation is more modern but no less profound. The establishment of Johann Wolfgang Goethe University provided a fertile ground for mathematical inquiry during the 20th century. During this era, Germany as a whole was producing some of the world's most brilliant minds in mathematics, and Frankfurt became part of this rich tapestry.</w:t>
      </w:r>
    </w:p>
    <w:p>
      <w:pPr>
        <w:pStyle w:val="BodyText"/>
      </w:pPr>
      <w:r>
        <w:t xml:space="preserve">Historically, the mathematician in Germany was often associated with pure theory. However, Frankfurt began to shift this paradigm by encouraging interdisciplinary approaches. The city’s proximity to major economic institutions meant that even early on, there was a pragmatic demand for mathematical rigor beyond the classroom. This historical context is crucial for understanding why today’s mathematician in Frankfurt is often equipped with skills in both abstract algebra and applied data analysis, reflecting a synthesis of tradition and modern necessity.</w:t>
      </w:r>
    </w:p>
    <w:bookmarkEnd w:id="22"/>
    <w:bookmarkStart w:id="23" w:name="X3cc344c3976ac34c45e99828e245d7bc4518e23"/>
    <w:p>
      <w:pPr>
        <w:pStyle w:val="Heading2"/>
      </w:pPr>
      <w:r>
        <w:t xml:space="preserve">Institutional Framework: Goethe University Frankfurt</w:t>
      </w:r>
    </w:p>
    <w:p>
      <w:pPr>
        <w:pStyle w:val="FirstParagraph"/>
      </w:pPr>
      <w:r>
        <w:t xml:space="preserve">The primary engine driving mathematical research in Germany Frankfurt is the Institute of Mathematics at Goethe University. This institution serves as the epicenter for the work of many prominent mathematicians. The university has invested significantly in creating an environment where theoretical breakthroughs can occur without losing sight of real-world applicability.</w:t>
      </w:r>
    </w:p>
    <w:p>
      <w:pPr>
        <w:pStyle w:val="BodyText"/>
      </w:pPr>
      <w:r>
        <w:t xml:space="preserve">In this academic setting, the mathematician is not just a lecturer but a researcher pushing the boundaries of human knowledge. Recent initiatives at Goethe University have focused on "Mathematics for Society," encouraging students and faculty to apply complex mathematical models to problems in urban planning, ecology, and economics. This aligns perfectly with Frankfurt’s identity as a city that balances high finance with sustainable urban development. The presence of such robust institutional support ensures that Germany Frankfurt remains a magnet for talented mathematicians from around the globe.</w:t>
      </w:r>
    </w:p>
    <w:bookmarkEnd w:id="23"/>
    <w:bookmarkStart w:id="24" w:name="X7b7a24598eeb9094d612f932e400c136fbf0a5a"/>
    <w:p>
      <w:pPr>
        <w:pStyle w:val="Heading2"/>
      </w:pPr>
      <w:r>
        <w:t xml:space="preserve">The Intersection of Finance and Mathematics</w:t>
      </w:r>
    </w:p>
    <w:p>
      <w:pPr>
        <w:pStyle w:val="FirstParagraph"/>
      </w:pPr>
      <w:r>
        <w:t xml:space="preserve">No discussion about mathematics in Germany Frankfurt is complete without addressing its financial district, often referred to as "Mainhattan." The proximity of major banks, investment firms, and insurance companies to academic institutions has created a symbiotic relationship. Here, the role of the mathematician expands into quantitative finance, risk management, and algorithmic trading.</w:t>
      </w:r>
    </w:p>
    <w:p>
      <w:pPr>
        <w:pStyle w:val="BodyText"/>
      </w:pPr>
      <w:r>
        <w:t xml:space="preserve">Mathematicians in this sector utilize stochastic calculus and probability theory to model market behaviors with unprecedented accuracy. The demand for highly skilled mathematicians in Frankfurt’s financial sector is immense. These professionals often hold dual roles or collaborate closely with academic researchers, ensuring that cutting-edge theoretical developments are rapidly translated into practical financial tools. This dynamic underscores a unique aspect of the mathematician’s profile in Germany Frankfurt: they are equally comfortable deriving proofs on a chalkboard and coding complex algorithms for high-frequency trading systems.</w:t>
      </w:r>
    </w:p>
    <w:bookmarkEnd w:id="24"/>
    <w:bookmarkStart w:id="25" w:name="modern-challenges-and-future-directions"/>
    <w:p>
      <w:pPr>
        <w:pStyle w:val="Heading2"/>
      </w:pPr>
      <w:r>
        <w:t xml:space="preserve">Modern Challenges and Future Directions</w:t>
      </w:r>
    </w:p>
    <w:p>
      <w:pPr>
        <w:pStyle w:val="FirstParagraph"/>
      </w:pPr>
      <w:r>
        <w:t xml:space="preserve">The contemporary mathematician in Germany Frankfurt faces several challenges. The digital transformation of society requires mathematics to become more accessible and interpretable. There is a growing need for data scientists who are fundamentally trained as pure mathematicians, capable of handling big data sets with theoretical integrity.</w:t>
      </w:r>
    </w:p>
    <w:p>
      <w:pPr>
        <w:pStyle w:val="BodyText"/>
      </w:pPr>
      <w:r>
        <w:t xml:space="preserve">Furthermore, the push for diversity in STEM fields is prominent in Frankfurt’s academic circles. Efforts are underway to ensure that the next generation of mathematicians represents a broader spectrum of society. This is not only a social imperative but also an economic one, as diverse perspectives often lead to more innovative mathematical solutions.</w:t>
      </w:r>
    </w:p>
    <w:bookmarkEnd w:id="25"/>
    <w:bookmarkStart w:id="26" w:name="conclusion"/>
    <w:p>
      <w:pPr>
        <w:pStyle w:val="Heading2"/>
      </w:pPr>
      <w:r>
        <w:t xml:space="preserve">Conclusion</w:t>
      </w:r>
    </w:p>
    <w:p>
      <w:pPr>
        <w:pStyle w:val="FirstParagraph"/>
      </w:pPr>
      <w:r>
        <w:t xml:space="preserve">In conclusion, the term paper highlights that the mathematician in Germany Frankfurt occupies a unique and influential position within the global academic and professional community. Through strong institutional support at Goethe University and a vibrant industry connection through Frankfurt’s financial sector, these scholars are shaping both theoretical understanding and practical applications of mathematics. As we look to the future, it is evident that Germany Frankfurt will continue to be a critical node in the network of mathematical excellence, producing insights that resonate far beyond its city limits. The legacy of the mathematician here is one of rigorous intellect meeting pragmatic application, securing Frankfurt’s place as a leading intellectual capital in Europe.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Mathematician in the Context of Germany Frankfurt</dc:title>
  <dc:creator/>
  <dc:language>en</dc:language>
  <cp:keywords/>
  <dcterms:created xsi:type="dcterms:W3CDTF">2026-07-29T02:47:55Z</dcterms:created>
  <dcterms:modified xsi:type="dcterms:W3CDTF">2026-07-29T02:47:55Z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