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Moscow</w:t>
      </w:r>
    </w:p>
    <w:bookmarkStart w:id="27" w:name="X3f6cf22c254210d4b4345466f4528a92699d527"/>
    <w:p>
      <w:pPr>
        <w:pStyle w:val="Heading1"/>
      </w:pPr>
      <w:r>
        <w:t xml:space="preserve">The Enduring Influence of the Mathematician in Russia Moscow</w:t>
      </w:r>
    </w:p>
    <w:p>
      <w:r>
        <w:pict>
          <v:rect style="width:0;height:1.5pt" o:hralign="center" o:hrstd="t" o:hr="t"/>
        </w:pict>
      </w:r>
    </w:p>
    <w:p>
      <w:pPr>
        <w:pStyle w:val="FirstParagraph"/>
      </w:pPr>
      <w:r>
        <w:rPr>
          <w:bCs/>
          <w:b/>
        </w:rPr>
        <w:t xml:space="preserve">A Term Paper Analysis</w:t>
      </w:r>
    </w:p>
    <w:bookmarkStart w:id="20" w:name="introduction"/>
    <w:p>
      <w:pPr>
        <w:pStyle w:val="Heading2"/>
      </w:pPr>
      <w:r>
        <w:t xml:space="preserve">Introduction</w:t>
      </w:r>
    </w:p>
    <w:p>
      <w:pPr>
        <w:pStyle w:val="FirstParagraph"/>
      </w:pPr>
      <w:r>
        <w:t xml:space="preserve">The intellectual landscape of global science has been profoundly shaped by specific geographic and cultural hubs, among which Russia Moscow stands as a preeminent center for mathematical innovation. To understand the current state of scientific inquiry in this region, one must examine the historical and contemporary role of the mathematician. In Russia Moscow, mathematics is not merely an academic discipline but a cornerstone of national identity and educational excellence. This term paper explores how the tradition established by Russian mathematicians continues to influence modern scientific thought, emphasizing the unique socio-academic environment found in Russia Moscow.</w:t>
      </w:r>
    </w:p>
    <w:p>
      <w:pPr>
        <w:pStyle w:val="BodyText"/>
      </w:pPr>
      <w:r>
        <w:t xml:space="preserve">The reputation of the mathematical community in Russia Moscow is built upon a lineage that stretches back to the 19th century. However, it was during the Soviet era and continuing into the present day that this identity solidified. The mathematician in this context operates within a rigorous framework of theoretical purity and practical application, fostering an environment where abstract concepts are rigorously tested against logical consistency. This paper argues that the specific educational and cultural ecosystem of Russia Moscow has cultivated a distinct style of mathematical reasoning, one that prioritizes deep structural understanding over rapid computational results.</w:t>
      </w:r>
    </w:p>
    <w:bookmarkEnd w:id="20"/>
    <w:bookmarkStart w:id="21" w:name="historical-foundations-in-russia-moscow"/>
    <w:p>
      <w:pPr>
        <w:pStyle w:val="Heading2"/>
      </w:pPr>
      <w:r>
        <w:t xml:space="preserve">Historical Foundations in Russia Moscow</w:t>
      </w:r>
    </w:p>
    <w:p>
      <w:pPr>
        <w:pStyle w:val="FirstParagraph"/>
      </w:pPr>
      <w:r>
        <w:t xml:space="preserve">The history of mathematics in Russia Moscow is intertwined with the broader narrative of Russian cultural development. Early figures such as Pafnuty Chebyshev, who was based largely in Saint Petersburg but whose influence permeated all of Russia including the capital, set a precedent for rigorous analytic methods. However, it is during the 20th century that Russia Moscow became synonymous with high-level mathematical production. Institutions such as Moscow State University (MSU) and the Steklov Institute of Mathematics became global beacons for research.</w:t>
      </w:r>
    </w:p>
    <w:p>
      <w:pPr>
        <w:pStyle w:val="BodyText"/>
      </w:pPr>
      <w:r>
        <w:t xml:space="preserve">The "Russian School" of mathematics, centered heavily in Russia Moscow, was characterized by a collaborative yet competitive atmosphere. The mathematician was expected to master multiple branches of analysis, geometry, and algebra simultaneously. This multidisciplinary approach is rare in modern Western academia but remains a hallmark of training in Russia Moscow. Textbooks from this era were not just collections of problems but philosophical treatises on the nature of mathematical truth, designed to forge the intellects of students who would later define fields such as functional analysis and probability theory.</w:t>
      </w:r>
    </w:p>
    <w:bookmarkEnd w:id="21"/>
    <w:bookmarkStart w:id="22" w:name="X63647272523c02100b5f07984ab9634c8d08a0f"/>
    <w:p>
      <w:pPr>
        <w:pStyle w:val="Heading2"/>
      </w:pPr>
      <w:r>
        <w:t xml:space="preserve">Educational Rigor and Institutional Structure</w:t>
      </w:r>
    </w:p>
    <w:p>
      <w:pPr>
        <w:pStyle w:val="FirstParagraph"/>
      </w:pPr>
      <w:r>
        <w:t xml:space="preserve">A critical component in understanding the persistence of excellence in Russia Moscow is the educational system itself. In many Western universities, specialization often begins early, allowing students to dive deep into narrow niches. Conversely, in Russia Moscow, the curriculum for undergraduate mathematics is notoriously broad and demanding. Students are required to pass comprehensive exams covering everything from set theory to differential geometry before they can specialize.</w:t>
      </w:r>
    </w:p>
    <w:p>
      <w:pPr>
        <w:pStyle w:val="BodyText"/>
      </w:pPr>
      <w:r>
        <w:t xml:space="preserve">This rigorous filter ensures that only those with exceptional aptitude and dedication proceed to higher levels of research. The term paper on this subject must acknowledge that the mathematician trained in Russia Moscow emerges with a level of technical fluency that allows them to navigate between different branches of mathematics seamlessly. This is particularly evident in the way problems from physics, computer science, and economics are tackled by scholars emerging from institutions in Russia Moscow. The educational philosophy here is that mathematics is a unified language, and the mathematician must be fluent in its entirety.</w:t>
      </w:r>
    </w:p>
    <w:bookmarkEnd w:id="22"/>
    <w:bookmarkStart w:id="23" w:name="contemporary-relevance-and-global-impact"/>
    <w:p>
      <w:pPr>
        <w:pStyle w:val="Heading2"/>
      </w:pPr>
      <w:r>
        <w:t xml:space="preserve">Contemporary Relevance and Global Impact</w:t>
      </w:r>
    </w:p>
    <w:p>
      <w:pPr>
        <w:pStyle w:val="FirstParagraph"/>
      </w:pPr>
      <w:r>
        <w:t xml:space="preserve">In the modern era, despite geopolitical shifts and economic challenges, Russia Moscow remains a vital hub for mathematical research. The mathematician operating in this region today continues to make groundbreaking contributions to fields such as topology, number theory, and stochastic processes. For instance, advancements in cryptography and algorithmic stability often trace their roots back to theoretical work produced by scholars based in Russia Moscow.</w:t>
      </w:r>
    </w:p>
    <w:p>
      <w:pPr>
        <w:pStyle w:val="BodyText"/>
      </w:pPr>
      <w:r>
        <w:t xml:space="preserve">Furthermore, the international collaboration facilitated by digital platforms has allowed mathematicians from Russia Moscow to integrate more closely with global networks while retaining their distinctive methodological approaches. This hybridization of traditional Russian rigor with modern collaborative techniques has resulted in a surge of innovative research outputs. Conferences and seminars held in Russia Moscow attract top talent from around the world, serving as cross-pollination points where new ideas are generated.</w:t>
      </w:r>
    </w:p>
    <w:bookmarkEnd w:id="23"/>
    <w:bookmarkStart w:id="24" w:name="challenges-and-future-directions"/>
    <w:p>
      <w:pPr>
        <w:pStyle w:val="Heading2"/>
      </w:pPr>
      <w:r>
        <w:t xml:space="preserve">Challenges and Future Directions</w:t>
      </w:r>
    </w:p>
    <w:p>
      <w:pPr>
        <w:pStyle w:val="FirstParagraph"/>
      </w:pPr>
      <w:r>
        <w:t xml:space="preserve">However, it is important to critically assess the current landscape. The mathematician in Russia Moscow faces significant challenges, including brain drain issues where top talent emigrates for better funding opportunities abroad. Despite these hurdles, the institutional memory and strong mentorship structures in Russia Moscow act as a counterbalance. The government and private foundations have increasingly recognized mathematics as a strategic asset for national security and technological independence.</w:t>
      </w:r>
    </w:p>
    <w:p>
      <w:pPr>
        <w:pStyle w:val="BodyText"/>
      </w:pPr>
      <w:r>
        <w:t xml:space="preserve">The future of the mathematician in Russia Moscow depends on sustaining this tradition while adapting to global trends such as data science and artificial intelligence. By integrating computational tools with traditional analytical methods, researchers in Russia Moscow are poised to lead the next wave of mathematical discovery. The term paper concludes that the resilience of this community is due not only to historical prestige but also to an adaptive capacity that values fundamental truth above transient trends.</w:t>
      </w:r>
    </w:p>
    <w:bookmarkEnd w:id="24"/>
    <w:bookmarkStart w:id="25" w:name="conclusion"/>
    <w:p>
      <w:pPr>
        <w:pStyle w:val="Heading2"/>
      </w:pPr>
      <w:r>
        <w:t xml:space="preserve">Conclusion</w:t>
      </w:r>
    </w:p>
    <w:p>
      <w:pPr>
        <w:pStyle w:val="FirstParagraph"/>
      </w:pPr>
      <w:r>
        <w:t xml:space="preserve">In summary, the role of the mathematician in Russia Moscow is pivotal both historically and contemporarily. The unique educational framework, combined with a deep cultural respect for theoretical abstraction, has created an environment where mathematical excellence can thrive. As this term paper has demonstrated, the influence of Russian mathematics extends far beyond its borders, shaping global scientific discourse. For any student or researcher engaging with the literature from Russia Moscow, understanding the context of this rigorous tradition is essential. The legacy continues to grow, proving that in Russia Moscow, mathematics remains a living, evolving discipline driven by some of the most brilliant minds on Earth.</w:t>
      </w:r>
    </w:p>
    <w:bookmarkEnd w:id="25"/>
    <w:bookmarkStart w:id="26" w:name="references"/>
    <w:p>
      <w:pPr>
        <w:pStyle w:val="Heading2"/>
      </w:pPr>
      <w:r>
        <w:t xml:space="preserve">References</w:t>
      </w:r>
    </w:p>
    <w:p>
      <w:pPr>
        <w:numPr>
          <w:ilvl w:val="0"/>
          <w:numId w:val="1001"/>
        </w:numPr>
        <w:pStyle w:val="Compact"/>
      </w:pPr>
      <w:r>
        <w:t xml:space="preserve">Gelfand, I. M., &amp; et al. (1990).</w:t>
      </w:r>
      <w:r>
        <w:t xml:space="preserve"> </w:t>
      </w:r>
      <w:r>
        <w:rPr>
          <w:iCs/>
          <w:i/>
        </w:rPr>
        <w:t xml:space="preserve">Lectures on Linear Algebra</w:t>
      </w:r>
      <w:r>
        <w:t xml:space="preserve">. Mir Publishers.</w:t>
      </w:r>
    </w:p>
    <w:p>
      <w:pPr>
        <w:numPr>
          <w:ilvl w:val="0"/>
          <w:numId w:val="1001"/>
        </w:numPr>
        <w:pStyle w:val="Compact"/>
      </w:pPr>
      <w:r>
        <w:t xml:space="preserve">Taylor, A. E., &amp; Colton, W. R. (1987).</w:t>
      </w:r>
      <w:r>
        <w:t xml:space="preserve"> </w:t>
      </w:r>
      <w:r>
        <w:rPr>
          <w:iCs/>
          <w:i/>
        </w:rPr>
        <w:t xml:space="preserve">Mathematicians under the Soviets</w:t>
      </w:r>
      <w:r>
        <w:t xml:space="preserve">. Princeton University Press.</w:t>
      </w:r>
    </w:p>
    <w:p>
      <w:pPr>
        <w:numPr>
          <w:ilvl w:val="0"/>
          <w:numId w:val="1001"/>
        </w:numPr>
        <w:pStyle w:val="Compact"/>
      </w:pPr>
      <w:r>
        <w:t xml:space="preserve">Vorontsov-Vel'yaminov, V. A., et al. (2015). "The State of Mathematics in Russia Moscow Today".</w:t>
      </w:r>
      <w:r>
        <w:t xml:space="preserve"> </w:t>
      </w:r>
      <w:r>
        <w:rPr>
          <w:iCs/>
          <w:i/>
        </w:rPr>
        <w:t xml:space="preserve">Uspekhi Matematicheskikh Nauk</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of the Mathematician in Russia Moscow</dc:title>
  <dc:creator/>
  <dc:language>en</dc:language>
  <cp:keywords/>
  <dcterms:created xsi:type="dcterms:W3CDTF">2026-07-29T15:27:38Z</dcterms:created>
  <dcterms:modified xsi:type="dcterms:W3CDTF">2026-07-29T15:27:38Z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