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5" w:name="Xe883b09cdafcf6cf4d9831da063dd4cd344194a"/>
    <w:p>
      <w:pPr>
        <w:pStyle w:val="Heading1"/>
      </w:pPr>
      <w:r>
        <w:t xml:space="preserve">The Evolution and Role of the Mathematician in Modern Turkey, Ankara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Social Sciences &amp; Humanities</w:t>
      </w:r>
      <w:r>
        <w:br/>
      </w:r>
      <w:r>
        <w:rPr>
          <w:bCs/>
          <w:b/>
        </w:rPr>
        <w:t xml:space="preserve">Degree Level:</w:t>
      </w:r>
      <w:r>
        <w:t xml:space="preserve"> </w:t>
      </w:r>
      <w:r>
        <w:t xml:space="preserve">Graduate Term Paper</w:t>
      </w:r>
    </w:p>
    <w:bookmarkStart w:id="20" w:name="i.-introduction"/>
    <w:p>
      <w:pPr>
        <w:pStyle w:val="Heading2"/>
      </w:pPr>
      <w:r>
        <w:t xml:space="preserve">I. Introduction</w:t>
      </w:r>
    </w:p>
    <w:p>
      <w:pPr>
        <w:pStyle w:val="FirstParagraph"/>
      </w:pPr>
      <w:r>
        <w:t xml:space="preserve">The narrative of intellectual history is inextricably linked to the development and application of mathematics. However, the role of the mathematician is not static; it shifts according to geopolitical landscapes, educational infrastructures, and societal needs. In this term paper, we explore the specific context of Turkey Ankara as a central hub for mathematical inquiry in Southeastern Europe and Western Asia. Turkey Ankara serves as the political and administrative heart of the nation, hosting some of its most prestigious academic institutions. Consequently, understanding how a</w:t>
      </w:r>
      <w:r>
        <w:t xml:space="preserve"> </w:t>
      </w:r>
      <w:r>
        <w:rPr>
          <w:bCs/>
          <w:b/>
        </w:rPr>
        <w:t xml:space="preserve">Mathematician</w:t>
      </w:r>
      <w:r>
        <w:t xml:space="preserve"> </w:t>
      </w:r>
      <w:r>
        <w:t xml:space="preserve">operates within this specific locale provides unique insights into the interplay between national policy, international collaboration, and pure scientific research. This document aims to dissect the historical trajectory of mathematical education in Turkey Ankara and analyze the contemporary responsibilities of a mathematician working within its academic ecosystem.</w:t>
      </w:r>
    </w:p>
    <w:bookmarkEnd w:id="20"/>
    <w:bookmarkStart w:id="21" w:name="X63f4c3ba2975b35571a38bfe6c217dccc26eec0"/>
    <w:p>
      <w:pPr>
        <w:pStyle w:val="Heading2"/>
      </w:pPr>
      <w:r>
        <w:t xml:space="preserve">II. Historical Context: From Imperial Legacy to Republic Building</w:t>
      </w:r>
    </w:p>
    <w:p>
      <w:pPr>
        <w:pStyle w:val="FirstParagraph"/>
      </w:pPr>
      <w:r>
        <w:t xml:space="preserve">To understand the current state of mathematics in Turkey Ankara, one must look back at the foundational years of the modern Turkish Republic. Following the dissolution of the Ottoman Empire, there was a concerted effort to modernize all aspects of society, with science and education taking precedence. The founding fathers recognized that progress required a robust understanding of natural laws and logical structures—domains governed by mathematics.</w:t>
      </w:r>
      <w:r>
        <w:t xml:space="preserve"> </w:t>
      </w:r>
      <w:r>
        <w:t xml:space="preserve">During this era, many European-trained scholars returned to Turkey Ankara to establish new universities and reform curricula. These early pioneers laid the groundwork for what would become rigorous mathematical departments in Ankara’s premier institutions, such as Hacettepe University and Bilkent University. The mathematician of this period was not merely a researcher but an architect of modernity, tasked with translating Western scientific literature into Turkish and establishing a native tradition of academic excellence. This historical backdrop remains relevant today, as the current generation of researchers in Turkey Ankara continues to build upon these early institutional frameworks while seeking greater international visibility.</w:t>
      </w:r>
    </w:p>
    <w:bookmarkEnd w:id="21"/>
    <w:bookmarkStart w:id="22" w:name="X1b3db74a136948163f335241b7aab310001e14f"/>
    <w:p>
      <w:pPr>
        <w:pStyle w:val="Heading2"/>
      </w:pPr>
      <w:r>
        <w:t xml:space="preserve">III. The Mathematician in the Modern Academic Landscape</w:t>
      </w:r>
    </w:p>
    <w:p>
      <w:pPr>
        <w:pStyle w:val="FirstParagraph"/>
      </w:pPr>
      <w:r>
        <w:t xml:space="preserve">In contemporary Turkey Ankara, the profile of a mathematician has evolved significantly. Today, a</w:t>
      </w:r>
      <w:r>
        <w:t xml:space="preserve"> </w:t>
      </w:r>
      <w:r>
        <w:rPr>
          <w:bCs/>
          <w:b/>
        </w:rPr>
        <w:t xml:space="preserve">Mathematician</w:t>
      </w:r>
      <w:r>
        <w:t xml:space="preserve"> </w:t>
      </w:r>
      <w:r>
        <w:t xml:space="preserve">is often expected to be a polyglot of knowledge, bridging pure theory with applied sciences such as cryptography, data science, and actuarial modeling. The academic environment in Turkey Ankara is characterized by intense competition and high standards. Universities in the capital city attract top-tier talent from across the country and abroad.</w:t>
      </w:r>
      <w:r>
        <w:t xml:space="preserve"> </w:t>
      </w:r>
      <w:r>
        <w:t xml:space="preserve">The daily life of a mathematician in Turkey Ankara involves a dual commitment: teaching and research. Teaching responsibilities include mentoring undergraduate students who are increasingly interested not just in abstract algebra or calculus, but also in computational mathematics due to the growing tech industry demand. Simultaneously, these scholars must conduct original research that contributes to global mathematical discourse. This is often achieved through participation in international conferences held across Europe and North America, as well as hosting visits from foreign experts to Turkey Ankara. The location of Turkey Ankara thus serves as a strategic node where local intellect meets global opportunity.</w:t>
      </w:r>
      <w:r>
        <w:t xml:space="preserve"> </w:t>
      </w:r>
      <w:r>
        <w:t xml:space="preserve">Furthermore, the mathematician in this region plays a crucial role in interdisciplinary collaboration. In recent years, there has been a surge in projects requiring mathematical modeling for public health issues, urban planning challenges specific to rapid urbanization, and economic forecasting. The mathematician acts as the translator between complex quantitative data and policy decisions made by government bodies located within Turkey Ankara. This applied dimension highlights the utility of mathematics beyond the classroom, demonstrating its direct impact on societal well-being.</w:t>
      </w:r>
    </w:p>
    <w:bookmarkEnd w:id="22"/>
    <w:bookmarkStart w:id="23" w:name="iv.-challenges-and-opportunities"/>
    <w:p>
      <w:pPr>
        <w:pStyle w:val="Heading2"/>
      </w:pPr>
      <w:r>
        <w:t xml:space="preserve">IV. Challenges and Opportunities</w:t>
      </w:r>
    </w:p>
    <w:p>
      <w:pPr>
        <w:pStyle w:val="FirstParagraph"/>
      </w:pPr>
      <w:r>
        <w:t xml:space="preserve">Despite significant advancements, mathematicians in Turkey Ankara face distinct challenges. One primary issue is the need for increased funding for basic research compared to applied fields with immediate commercial applications. Additionally, there is a persistent challenge of "brain drain," where talented young mathematicians leave Turkey Ankara for better opportunities in Western Europe or North America. However, recent initiatives by the Turkish government and private foundations have sought to reverse this trend by offering competitive grants and state-of-the-art research facilities within Turkey Ankara.</w:t>
      </w:r>
      <w:r>
        <w:t xml:space="preserve"> </w:t>
      </w:r>
      <w:r>
        <w:t xml:space="preserve">Conversely, these challenges present significant opportunities. The digital transformation sweeping through industries has created a high demand for mathematical expertise in algorithm design and artificial intelligence. Mathematicians in Turkey Ankara are increasingly finding themselves at the forefront of these innovations, collaborating with tech startups based in the capital’s innovation hubs. Moreover, Turkey’s geographical position allows its mathematicians to serve as a bridge between Eastern and Western academic communities, fostering unique cross-cultural scientific exchanges that enrich the global community.</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Mathematician</w:t>
      </w:r>
      <w:r>
        <w:t xml:space="preserve"> </w:t>
      </w:r>
      <w:r>
        <w:t xml:space="preserve">in Turkey Ankara is multifaceted and dynamically evolving. From their historical roots as nation-builders during the early republican era to their current status as key players in global research networks, mathematicians remain central to Turkey’s intellectual development. The environment in Turkey Ankara offers a unique blend of traditional academic rigor and modern technological application. As we move forward, it is imperative that institutions continue to support these scholars through adequate funding and international partnership programs. By doing so, they will ensure that the</w:t>
      </w:r>
      <w:r>
        <w:t xml:space="preserve"> </w:t>
      </w:r>
      <w:r>
        <w:rPr>
          <w:bCs/>
          <w:b/>
        </w:rPr>
        <w:t xml:space="preserve">Mathematician</w:t>
      </w:r>
      <w:r>
        <w:t xml:space="preserve"> </w:t>
      </w:r>
      <w:r>
        <w:t xml:space="preserve">remains a vital force in driving innovation and scientific literacy within Turkey Ankara and beyond. The future of mathematics in this region depends not only on theoretical breakthroughs but also on the sustained integration of mathematical thinking into broader societal frameworks, solidifying Turkey Ankara’s place as a emerging center for mathematical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Turkey, Ankara</dc:title>
  <dc:creator/>
  <dc:language>en</dc:language>
  <cp:keywords/>
  <dcterms:created xsi:type="dcterms:W3CDTF">2026-07-29T05:28:26Z</dcterms:created>
  <dcterms:modified xsi:type="dcterms:W3CDTF">2026-07-29T05:28:26Z</dcterms:modified>
</cp:coreProperties>
</file>

<file path=docProps/custom.xml><?xml version="1.0" encoding="utf-8"?>
<Properties xmlns="http://schemas.openxmlformats.org/officeDocument/2006/custom-properties" xmlns:vt="http://schemas.openxmlformats.org/officeDocument/2006/docPropsVTypes"/>
</file>