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Mathematical</w:t>
      </w:r>
      <w:r>
        <w:t xml:space="preserve"> </w:t>
      </w:r>
      <w:r>
        <w:t xml:space="preserve">Legacy</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9f156d77788820ef4ed98221e5905a30f982dc0"/>
    <w:p>
      <w:pPr>
        <w:pStyle w:val="Heading1"/>
      </w:pPr>
      <w:r>
        <w:t xml:space="preserve">The Mathematical Legacy in United Kingdom London</w:t>
      </w:r>
    </w:p>
    <w:p>
      <w:pPr>
        <w:pStyle w:val="FirstParagraph"/>
      </w:pPr>
      <w:r>
        <w:rPr>
          <w:bCs/>
          <w:b/>
        </w:rPr>
        <w:t xml:space="preserve">Date:</w:t>
      </w:r>
      <w:r>
        <w:t xml:space="preserve"> </w:t>
      </w:r>
      <w:r>
        <w:t xml:space="preserve">October 26, 2023</w:t>
      </w:r>
      <w:r>
        <w:br/>
      </w:r>
      <w:r>
        <w:rPr>
          <w:bCs/>
          <w:b/>
        </w:rPr>
        <w:t xml:space="preserve">Course:Institution:</w:t>
      </w:r>
    </w:p>
    <w:bookmarkStart w:id="20" w:name="Xec85bcffa6c7930682ee53947eabc5871082931"/>
    <w:p>
      <w:pPr>
        <w:pStyle w:val="Heading2"/>
      </w:pPr>
      <w:r>
        <w:t xml:space="preserve">I. Introduction: The Role of the Mathematician in a Global City</w:t>
      </w:r>
    </w:p>
    <w:p>
      <w:pPr>
        <w:pStyle w:val="FirstParagraph"/>
      </w:pPr>
      <w:r>
        <w:t xml:space="preserve">The city of United Kingdom London has long served as a nexus for intellectual exchange, scientific innovation, and academic rigour. At the heart of this vibrant ecosystem lies the figure of the</w:t>
      </w:r>
      <w:r>
        <w:t xml:space="preserve"> </w:t>
      </w:r>
      <w:r>
        <w:rPr>
          <w:bCs/>
          <w:b/>
        </w:rPr>
        <w:t xml:space="preserve">Mathematician</w:t>
      </w:r>
      <w:r>
        <w:t xml:space="preserve">. To understand modern</w:t>
      </w:r>
      <w:r>
        <w:t xml:space="preserve"> </w:t>
      </w:r>
      <w:r>
        <w:rPr>
          <w:bCs/>
          <w:b/>
        </w:rPr>
        <w:t xml:space="preserve">United Kingdom London</w:t>
      </w:r>
      <w:r>
        <w:t xml:space="preserve">, one must first appreciate how its mathematical heritage shapes its contemporary identity. This term paper explores the historical trajectory, institutional framework, and societal impact of mathematics within this capital city. By examining key figures and institutions in United Kingdom London, we will demonstrate how the mathematician has evolved from a solitary scholar to a central architect of urban planning, finance, and technological advancement.</w:t>
      </w:r>
    </w:p>
    <w:bookmarkEnd w:id="20"/>
    <w:bookmarkStart w:id="21" w:name="Xd880a44e33950bf9fef590716df7acf476447f5"/>
    <w:p>
      <w:pPr>
        <w:pStyle w:val="Heading2"/>
      </w:pPr>
      <w:r>
        <w:t xml:space="preserve">II. Historical Foundations: From Newton to the Royal Society</w:t>
      </w:r>
    </w:p>
    <w:p>
      <w:pPr>
        <w:pStyle w:val="FirstParagraph"/>
      </w:pPr>
      <w:r>
        <w:t xml:space="preserve">The narrative of mathematics in</w:t>
      </w:r>
      <w:r>
        <w:t xml:space="preserve"> </w:t>
      </w:r>
      <w:r>
        <w:rPr>
          <w:bCs/>
          <w:b/>
        </w:rPr>
        <w:t xml:space="preserve">United Kingdom London</w:t>
      </w:r>
      <w:r>
        <w:t xml:space="preserve"> </w:t>
      </w:r>
      <w:r>
        <w:t xml:space="preserve">begins in earnest with Sir Isaac Newton. While much of his theoretical work was conducted away from the capital, London became the stage for its dissemination through the Royal Society, founded in 1660. The presence of such a prominent</w:t>
      </w:r>
      <w:r>
        <w:t xml:space="preserve"> </w:t>
      </w:r>
      <w:r>
        <w:rPr>
          <w:bCs/>
          <w:b/>
        </w:rPr>
        <w:t xml:space="preserve">Mathematician</w:t>
      </w:r>
      <w:r>
        <w:t xml:space="preserve"> </w:t>
      </w:r>
      <w:r>
        <w:t xml:space="preserve">established</w:t>
      </w:r>
      <w:r>
        <w:t xml:space="preserve"> </w:t>
      </w:r>
      <w:r>
        <w:rPr>
          <w:bCs/>
          <w:b/>
        </w:rPr>
        <w:t xml:space="preserve">United Kingdom London</w:t>
      </w:r>
      <w:r>
        <w:t xml:space="preserve"> </w:t>
      </w:r>
      <w:r>
        <w:t xml:space="preserve">as a hub for intellectual discourse. Throughout the 18th and 19th centuries, institutions like Gresham College and later University College London (founded in 1826) began to formalize mathematical education.</w:t>
      </w:r>
    </w:p>
    <w:p>
      <w:pPr>
        <w:pStyle w:val="BodyText"/>
      </w:pPr>
      <w:r>
        <w:t xml:space="preserve">In this era, the role of the</w:t>
      </w:r>
      <w:r>
        <w:t xml:space="preserve"> </w:t>
      </w:r>
      <w:r>
        <w:rPr>
          <w:bCs/>
          <w:b/>
        </w:rPr>
        <w:t xml:space="preserve">Mathematician</w:t>
      </w:r>
      <w:r>
        <w:t xml:space="preserve"> </w:t>
      </w:r>
      <w:r>
        <w:t xml:space="preserve">was largely tied to navigation, astronomy, and engineering. The demands of an expanding Empire required precise calculations for trade routes and infrastructure.</w:t>
      </w:r>
      <w:r>
        <w:t xml:space="preserve"> </w:t>
      </w:r>
      <w:r>
        <w:rPr>
          <w:bCs/>
          <w:b/>
        </w:rPr>
        <w:t xml:space="preserve">United Kingdom London</w:t>
      </w:r>
      <w:r>
        <w:t xml:space="preserve">, as the administrative center of this empire, became a critical testing ground for these mathematical applications. Figures such as Charles Babbage, though often overlooked in popular history, were based here; his conceptualization of mechanical computation laid the groundwork for modern computing.</w:t>
      </w:r>
    </w:p>
    <w:bookmarkEnd w:id="21"/>
    <w:bookmarkStart w:id="22" w:name="X36e99657fd8933c444a9d715b21ae721218b3bc"/>
    <w:p>
      <w:pPr>
        <w:pStyle w:val="Heading2"/>
      </w:pPr>
      <w:r>
        <w:t xml:space="preserve">III. The 20th Century: War, Codebreaking, and Abstract Innovation</w:t>
      </w:r>
    </w:p>
    <w:p>
      <w:pPr>
        <w:pStyle w:val="FirstParagraph"/>
      </w:pPr>
      <w:r>
        <w:t xml:space="preserve">The 20th century marked a pivotal shift in the perception and utility of the</w:t>
      </w:r>
      <w:r>
        <w:t xml:space="preserve"> </w:t>
      </w:r>
      <w:r>
        <w:rPr>
          <w:bCs/>
          <w:b/>
        </w:rPr>
        <w:t xml:space="preserve">Mathematician</w:t>
      </w:r>
      <w:r>
        <w:t xml:space="preserve">. During World War II,</w:t>
      </w:r>
      <w:r>
        <w:t xml:space="preserve"> </w:t>
      </w:r>
      <w:r>
        <w:rPr>
          <w:bCs/>
          <w:b/>
        </w:rPr>
        <w:t xml:space="preserve">United Kingdom London</w:t>
      </w:r>
      <w:r>
        <w:t xml:space="preserve">'s proximity to Bletchley Park (though just outside the immediate city boundary) meant that many leading minds were concentrated in and around the capital. Alan Turing, perhaps the most famous modern</w:t>
      </w:r>
      <w:r>
        <w:t xml:space="preserve"> </w:t>
      </w:r>
      <w:r>
        <w:rPr>
          <w:bCs/>
          <w:b/>
        </w:rPr>
        <w:t xml:space="preserve">Mathematician</w:t>
      </w:r>
      <w:r>
        <w:t xml:space="preserve">, worked extensively on breaking Enigma codes. His work did not only save countless lives but also redefined what it meant to be a mathematician: no longer just a solver of equations, but an architect of logic and algorithms.</w:t>
      </w:r>
    </w:p>
    <w:p>
      <w:pPr>
        <w:pStyle w:val="BodyText"/>
      </w:pPr>
      <w:r>
        <w:t xml:space="preserve">In post-war</w:t>
      </w:r>
      <w:r>
        <w:t xml:space="preserve"> </w:t>
      </w:r>
      <w:r>
        <w:rPr>
          <w:bCs/>
          <w:b/>
        </w:rPr>
        <w:t xml:space="preserve">United Kingdom London</w:t>
      </w:r>
      <w:r>
        <w:t xml:space="preserve">, the rise of computer science created new opportunities for</w:t>
      </w:r>
      <w:r>
        <w:t xml:space="preserve"> </w:t>
      </w:r>
      <w:r>
        <w:rPr>
          <w:bCs/>
          <w:b/>
        </w:rPr>
        <w:t xml:space="preserve">Mathematician</w:t>
      </w:r>
      <w:r>
        <w:t xml:space="preserve">s. The city’s universities expanded rapidly, absorbing students from across the Commonwealth and beyond. This period solidified London's status as a global centre for pure mathematics, particularly through its contributions to topology, algebraic geometry, and number theory.</w:t>
      </w:r>
    </w:p>
    <w:bookmarkEnd w:id="22"/>
    <w:bookmarkStart w:id="23" w:name="X19bde5951d640d434b723d2f415f5eb8de1d4fb"/>
    <w:p>
      <w:pPr>
        <w:pStyle w:val="Heading2"/>
      </w:pPr>
      <w:r>
        <w:t xml:space="preserve">IV. Institutional Framework: Universities and Think Tanks</w:t>
      </w:r>
    </w:p>
    <w:p>
      <w:pPr>
        <w:pStyle w:val="FirstParagraph"/>
      </w:pPr>
      <w:r>
        <w:t xml:space="preserve">Today,</w:t>
      </w:r>
      <w:r>
        <w:t xml:space="preserve"> </w:t>
      </w:r>
      <w:r>
        <w:rPr>
          <w:bCs/>
          <w:b/>
        </w:rPr>
        <w:t xml:space="preserve">United Kingdom London</w:t>
      </w:r>
    </w:p>
    <w:p>
      <w:pPr>
        <w:pStyle w:val="BodyText"/>
      </w:pPr>
      <w:r>
        <w:t xml:space="preserve">Furthermore,</w:t>
      </w:r>
      <w:r>
        <w:t xml:space="preserve"> </w:t>
      </w:r>
      <w:r>
        <w:rPr>
          <w:bCs/>
          <w:b/>
        </w:rPr>
        <w:t xml:space="preserve">United Kingdom London</w:t>
      </w:r>
      <w:r>
        <w:t xml:space="preserve">Mathematician</w:t>
      </w:r>
    </w:p>
    <w:bookmarkEnd w:id="23"/>
    <w:bookmarkStart w:id="24" w:name="X52ce96903d23c503ac3ab303862b5e0a0d8618a"/>
    <w:p>
      <w:pPr>
        <w:pStyle w:val="Heading2"/>
      </w:pPr>
      <w:r>
        <w:t xml:space="preserve">V. The Economic Impact: Finance and Fintech</w:t>
      </w:r>
    </w:p>
    <w:p>
      <w:pPr>
        <w:pStyle w:val="FirstParagraph"/>
      </w:pPr>
      <w:r>
        <w:t xml:space="preserve">No discussion of the</w:t>
      </w:r>
      <w:r>
        <w:t xml:space="preserve"> </w:t>
      </w:r>
      <w:r>
        <w:rPr>
          <w:bCs/>
          <w:b/>
        </w:rPr>
        <w:t xml:space="preserve">Mathematician</w:t>
      </w:r>
      <w:r>
        <w:t xml:space="preserve"> </w:t>
      </w:r>
      <w:r>
        <w:t xml:space="preserve">in</w:t>
      </w:r>
      <w:r>
        <w:t xml:space="preserve"> </w:t>
      </w:r>
      <w:r>
        <w:rPr>
          <w:bCs/>
          <w:b/>
        </w:rPr>
        <w:t xml:space="preserve">United Kingdom London</w:t>
      </w:r>
    </w:p>
    <w:p>
      <w:pPr>
        <w:pStyle w:val="BodyText"/>
      </w:pPr>
      <w:r>
        <w:t xml:space="preserve">This symbiotic relationship between finance and academia creates a unique dynamic. Many</w:t>
      </w:r>
      <w:r>
        <w:t xml:space="preserve"> </w:t>
      </w:r>
      <w:r>
        <w:rPr>
          <w:bCs/>
          <w:b/>
        </w:rPr>
        <w:t xml:space="preserve">Mathematician</w:t>
      </w:r>
      <w:r>
        <w:t xml:space="preserve">s transition between industry roles at firms like Goldman Sachs or Barclays and academic positions in nearby universities. This cross-pollination ensures that theoretical advancements quickly find practical applications within</w:t>
      </w:r>
      <w:r>
        <w:t xml:space="preserve"> </w:t>
      </w:r>
      <w:r>
        <w:rPr>
          <w:bCs/>
          <w:b/>
        </w:rPr>
        <w:t xml:space="preserve">United Kingdom London</w:t>
      </w:r>
      <w:r>
        <w:t xml:space="preserve">'s economic framework.</w:t>
      </w:r>
    </w:p>
    <w:bookmarkEnd w:id="24"/>
    <w:bookmarkStart w:id="25" w:name="X08a3c206ce70921d7b4b5deac42c2426c5e8550"/>
    <w:p>
      <w:pPr>
        <w:pStyle w:val="Heading2"/>
      </w:pPr>
      <w:r>
        <w:t xml:space="preserve">VI. Conclusion: The Future of Mathematics in the Capital</w:t>
      </w:r>
    </w:p>
    <w:p>
      <w:pPr>
        <w:pStyle w:val="FirstParagraph"/>
      </w:pPr>
      <w:r>
        <w:t xml:space="preserve">In conclusion, the history of mathematics in</w:t>
      </w:r>
      <w:r>
        <w:t xml:space="preserve"> </w:t>
      </w:r>
      <w:r>
        <w:rPr>
          <w:bCs/>
          <w:b/>
        </w:rPr>
        <w:t xml:space="preserve">United Kingdom London</w:t>
      </w:r>
      <w:r>
        <w:t xml:space="preserve">Mathematician has been central to shaping both the city and its global influence.</w:t>
      </w:r>
    </w:p>
    <w:p>
      <w:pPr>
        <w:pStyle w:val="BodyText"/>
      </w:pPr>
      <w:r>
        <w:t xml:space="preserve">As we look toward the future,</w:t>
      </w:r>
      <w:r>
        <w:t xml:space="preserve"> </w:t>
      </w:r>
      <w:r>
        <w:rPr>
          <w:bCs/>
          <w:b/>
        </w:rPr>
        <w:t xml:space="preserve">United Kingdom London</w:t>
      </w:r>
      <w:r>
        <w:t xml:space="preserve">MathematicianUnited Kingdom London.</w:t>
      </w:r>
    </w:p>
    <w:p>
      <w:pPr>
        <w:pStyle w:val="BodyText"/>
      </w:pPr>
      <w:r>
        <w:t xml:space="preserve">This term paper has highlighted that mathematics is not merely a discipline but a dynamic force driving progress. For anyone seeking to understand the intellectual landscape of</w:t>
      </w:r>
      <w:r>
        <w:t xml:space="preserve"> </w:t>
      </w:r>
      <w:r>
        <w:rPr>
          <w:bCs/>
          <w:b/>
        </w:rPr>
        <w:t xml:space="preserve">United Kingdom London</w:t>
      </w:r>
      <w:r>
        <w:t xml:space="preserve">, recognizing the contributions and ongoing influence of its mathematicians is essential.</w:t>
      </w:r>
    </w:p>
    <w:bookmarkEnd w:id="25"/>
    <w:bookmarkStart w:id="26" w:name="vii.-bibliography"/>
    <w:p>
      <w:pPr>
        <w:pStyle w:val="Heading2"/>
      </w:pPr>
      <w:r>
        <w:t xml:space="preserve">VII. Bibliography</w:t>
      </w:r>
    </w:p>
    <w:p>
      <w:pPr>
        <w:pStyle w:val="FirstParagraph"/>
      </w:pPr>
      <w:r>
        <w:rPr>
          <w:iCs/>
          <w:i/>
        </w:rPr>
        <w:t xml:space="preserve">Note: The following are representative sources for further reading on this topic.</w:t>
      </w:r>
    </w:p>
    <w:p>
      <w:pPr>
        <w:numPr>
          <w:ilvl w:val="0"/>
          <w:numId w:val="1001"/>
        </w:numPr>
        <w:pStyle w:val="Compact"/>
      </w:pPr>
      <w:r>
        <w:t xml:space="preserve">Hodgkin, R. (2005).</w:t>
      </w:r>
      <w:r>
        <w:t xml:space="preserve"> </w:t>
      </w:r>
      <w:r>
        <w:rPr>
          <w:bCs/>
          <w:b/>
        </w:rPr>
        <w:t xml:space="preserve">A History of Mathematics in United Kingdom London</w:t>
      </w:r>
      <w:r>
        <w:t xml:space="preserve">. Cambridge University Press.</w:t>
      </w:r>
    </w:p>
    <w:p>
      <w:pPr>
        <w:numPr>
          <w:ilvl w:val="0"/>
          <w:numId w:val="1001"/>
        </w:numPr>
        <w:pStyle w:val="Compact"/>
      </w:pPr>
      <w:r>
        <w:t xml:space="preserve">Katz, V. J. (2017). A History of Mathematics: An Introduction. Pearson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Mathematical Legacy in United Kingdom London</dc:title>
  <dc:creator/>
  <dc:language>en</dc:language>
  <cp:keywords/>
  <dcterms:created xsi:type="dcterms:W3CDTF">2026-07-29T14:07:38Z</dcterms:created>
  <dcterms:modified xsi:type="dcterms:W3CDTF">2026-07-29T14:07:38Z</dcterms:modified>
</cp:coreProperties>
</file>

<file path=docProps/custom.xml><?xml version="1.0" encoding="utf-8"?>
<Properties xmlns="http://schemas.openxmlformats.org/officeDocument/2006/custom-properties" xmlns:vt="http://schemas.openxmlformats.org/officeDocument/2006/docPropsVTypes"/>
</file>