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27" w:name="term-paper"/>
    <w:p>
      <w:pPr>
        <w:pStyle w:val="Heading1"/>
      </w:pPr>
      <w:r>
        <w:t xml:space="preserve">Term Paper</w:t>
      </w:r>
    </w:p>
    <w:p>
      <w:pPr>
        <w:pStyle w:val="FirstParagraph"/>
      </w:pPr>
      <w:r>
        <w:rPr>
          <w:bCs/>
          <w:b/>
        </w:rPr>
        <w:t xml:space="preserve">Title:</w:t>
      </w:r>
      <w:r>
        <w:t xml:space="preserve"> </w:t>
      </w:r>
      <w:r>
        <w:t xml:space="preserve">The Evolution and Impact of the Mathematician in the United States San Francisco Technological Hub</w:t>
      </w:r>
    </w:p>
    <w:p>
      <w:pPr>
        <w:pStyle w:val="BodyText"/>
      </w:pPr>
      <w:r>
        <w:br/>
      </w:r>
    </w:p>
    <w:p>
      <w:pPr>
        <w:pStyle w:val="BodyText"/>
      </w:pPr>
      <w:r>
        <w:rPr>
          <w:bCs/>
          <w:b/>
        </w:rPr>
        <w:t xml:space="preserve">Date:</w:t>
      </w:r>
      <w:r>
        <w:t xml:space="preserve"> </w:t>
      </w:r>
      <w:r>
        <w:t xml:space="preserve">May 24, 2024</w:t>
      </w:r>
    </w:p>
    <w:p>
      <w:pPr>
        <w:pStyle w:val="BodyText"/>
      </w:pPr>
      <w:r>
        <w:rPr>
          <w:bCs/>
          <w:b/>
        </w:rPr>
        <w:t xml:space="preserve">Institutional Context:</w:t>
      </w:r>
      <w:r>
        <w:t xml:space="preserve"> </w:t>
      </w:r>
      <w:r>
        <w:t xml:space="preserve">Academic Research on Regional Economic Drivers</w:t>
      </w:r>
    </w:p>
    <w:bookmarkStart w:id="20" w:name="X43e71bf5393f26ff610e406b377d5135841af6e"/>
    <w:p>
      <w:pPr>
        <w:pStyle w:val="Heading2"/>
      </w:pPr>
      <w:r>
        <w:t xml:space="preserve">I. Introduction: The Intersection of Theory and Practice in San Francisco</w:t>
      </w:r>
    </w:p>
    <w:p>
      <w:pPr>
        <w:pStyle w:val="FirstParagraph"/>
      </w:pPr>
      <w:r>
        <w:t xml:space="preserve">The narrative of modern economic development is inextricably linked to the advancement of technology and data science. At the epicenter of this global shift lies the United States, specifically within its most iconic innovation corridor, San Francisco. While often characterized by its tourism history or cultural vibrancy, San Francisco has evolved into a premier global hub for software engineering and artificial intelligence. Central to this transformation is a specific professional archetype:</w:t>
      </w:r>
      <w:r>
        <w:t xml:space="preserve"> </w:t>
      </w:r>
      <w:r>
        <w:rPr>
          <w:bCs/>
          <w:b/>
        </w:rPr>
        <w:t xml:space="preserve">the mathematician</w:t>
      </w:r>
      <w:r>
        <w:t xml:space="preserve">. This term paper explores the multifaceted role of</w:t>
      </w:r>
      <w:r>
        <w:t xml:space="preserve"> </w:t>
      </w:r>
      <w:r>
        <w:rPr>
          <w:bCs/>
          <w:b/>
        </w:rPr>
        <w:t xml:space="preserve">the mathematician</w:t>
      </w:r>
      <w:r>
        <w:t xml:space="preserve"> </w:t>
      </w:r>
      <w:r>
        <w:t xml:space="preserve">within the economic and intellectual ecosystem of</w:t>
      </w:r>
      <w:r>
        <w:t xml:space="preserve"> </w:t>
      </w:r>
      <w:r>
        <w:rPr>
          <w:bCs/>
          <w:b/>
        </w:rPr>
        <w:t xml:space="preserve">United States San Francisco</w:t>
      </w:r>
      <w:r>
        <w:t xml:space="preserve">. It argues that the rigorous abstract thinking and algorithmic precision provided by these professionals are not merely supportive but foundational to the city’s status as a technological powerhouse.</w:t>
      </w:r>
    </w:p>
    <w:p>
      <w:pPr>
        <w:pStyle w:val="BodyText"/>
      </w:pPr>
      <w:r>
        <w:t xml:space="preserve">The transition of San Francisco from a traditional trade port to a center for Silicon Valley-adjacent innovation has required a workforce capable of solving problems that have no immediate real-world precedent. Here,</w:t>
      </w:r>
      <w:r>
        <w:t xml:space="preserve"> </w:t>
      </w:r>
      <w:r>
        <w:rPr>
          <w:bCs/>
          <w:b/>
        </w:rPr>
        <w:t xml:space="preserve">the mathematician</w:t>
      </w:r>
      <w:r>
        <w:t xml:space="preserve"> </w:t>
      </w:r>
      <w:r>
        <w:t xml:space="preserve">serves as the architect of logic and probability. Unlike computer scientists who may focus on implementation and application, the mathematician often focuses on the underlying theoretical frameworks that make complex computations possible. In</w:t>
      </w:r>
      <w:r>
        <w:t xml:space="preserve"> </w:t>
      </w:r>
      <w:r>
        <w:rPr>
          <w:bCs/>
          <w:b/>
        </w:rPr>
        <w:t xml:space="preserve">United States San Francisco</w:t>
      </w:r>
      <w:r>
        <w:t xml:space="preserve">, this distinction is critical as companies ranging from fintech startups to autonomous vehicle manufacturers rely heavily on mathematical models to ensure safety, accuracy, and scalability.</w:t>
      </w:r>
    </w:p>
    <w:bookmarkEnd w:id="20"/>
    <w:bookmarkStart w:id="21" w:name="Xd8a6cae222289e2e37ae71a62a8a45ec5760160"/>
    <w:p>
      <w:pPr>
        <w:pStyle w:val="Heading2"/>
      </w:pPr>
      <w:r>
        <w:t xml:space="preserve">II. Historical Context: The Academic Roots in the Bay Area</w:t>
      </w:r>
    </w:p>
    <w:p>
      <w:pPr>
        <w:pStyle w:val="FirstParagraph"/>
      </w:pPr>
      <w:r>
        <w:t xml:space="preserve">To understand the current dominance of mathematics in this region, one must look at its academic roots. Institutions such as Stanford University and the University of California, Berkeley have long been bastions of mathematical excellence. These universities do not merely teach calculus or algebra; they foster an environment where pure mathematics intersects with applied sciences. For</w:t>
      </w:r>
      <w:r>
        <w:t xml:space="preserve"> </w:t>
      </w:r>
      <w:r>
        <w:rPr>
          <w:bCs/>
          <w:b/>
        </w:rPr>
        <w:t xml:space="preserve">the mathematician</w:t>
      </w:r>
      <w:r>
        <w:t xml:space="preserve">, these institutions provide a training ground that emphasizes proof, rigor, and creative problem-solving.</w:t>
      </w:r>
    </w:p>
    <w:p>
      <w:pPr>
        <w:pStyle w:val="BodyText"/>
      </w:pPr>
      <w:r>
        <w:t xml:space="preserve">In the mid-to-late 20th century, as the region began to attract tech giants, there was a noticeable influx of PhDs in mathematics seeking employment outside of academia. These early pioneers recognized that the burgeoning field of computing required more than just coding skills; it required deep statistical literacy and algorithmic understanding. Consequently,</w:t>
      </w:r>
      <w:r>
        <w:t xml:space="preserve"> </w:t>
      </w:r>
      <w:r>
        <w:rPr>
          <w:bCs/>
          <w:b/>
        </w:rPr>
        <w:t xml:space="preserve">United States San Francisco</w:t>
      </w:r>
      <w:r>
        <w:t xml:space="preserve"> </w:t>
      </w:r>
      <w:r>
        <w:t xml:space="preserve">became a magnet for top-tier mathematical talent from around the globe. This migration established a cultural norm where high-level mathematics is not viewed as an obscure academic pursuit but as a viable and lucrative career path in the private sector.</w:t>
      </w:r>
    </w:p>
    <w:bookmarkEnd w:id="21"/>
    <w:bookmarkStart w:id="22" w:name="X96f826d9dd0d25fc83e653fe385447697eb41dc"/>
    <w:p>
      <w:pPr>
        <w:pStyle w:val="Heading2"/>
      </w:pPr>
      <w:r>
        <w:t xml:space="preserve">III. The Mathematician in Modern Industry: Applications and Demand</w:t>
      </w:r>
    </w:p>
    <w:p>
      <w:pPr>
        <w:pStyle w:val="FirstParagraph"/>
      </w:pPr>
      <w:r>
        <w:t xml:space="preserve">In the contemporary landscape of</w:t>
      </w:r>
      <w:r>
        <w:t xml:space="preserve"> </w:t>
      </w:r>
      <w:r>
        <w:rPr>
          <w:bCs/>
          <w:b/>
        </w:rPr>
        <w:t xml:space="preserve">United States San Francisco</w:t>
      </w:r>
      <w:r>
        <w:t xml:space="preserve">, the role of</w:t>
      </w:r>
      <w:r>
        <w:t xml:space="preserve"> </w:t>
      </w:r>
      <w:r>
        <w:rPr>
          <w:bCs/>
          <w:b/>
        </w:rPr>
        <w:t xml:space="preserve">the mathematician</w:t>
      </w:r>
      <w:r>
        <w:t xml:space="preserve"> </w:t>
      </w:r>
      <w:r>
        <w:t xml:space="preserve">is pervasive across multiple industries. One of the most significant areas is finance. The financial district in SF has always been a hub for trading, but with the advent of algorithmic trading and high-frequency transactions, mathematical models have become the primary drivers of profit and risk management. Quantitative analysts, who are often trained as mathematicians or physicists, develop complex stochastic models to predict market movements. In this context,</w:t>
      </w:r>
      <w:r>
        <w:t xml:space="preserve"> </w:t>
      </w:r>
      <w:r>
        <w:rPr>
          <w:bCs/>
          <w:b/>
        </w:rPr>
        <w:t xml:space="preserve">the mathematician</w:t>
      </w:r>
      <w:r>
        <w:t xml:space="preserve"> </w:t>
      </w:r>
      <w:r>
        <w:t xml:space="preserve">is essentially a financial engineer, translating volatility into predictable equations.</w:t>
      </w:r>
    </w:p>
    <w:p>
      <w:pPr>
        <w:pStyle w:val="BodyText"/>
      </w:pPr>
      <w:r>
        <w:t xml:space="preserve">Beyond finance, the rise of Big Data has created an insatiable demand for mathematical expertise in data science. In</w:t>
      </w:r>
      <w:r>
        <w:t xml:space="preserve"> </w:t>
      </w:r>
      <w:r>
        <w:rPr>
          <w:bCs/>
          <w:b/>
        </w:rPr>
        <w:t xml:space="preserve">United States San Francisco</w:t>
      </w:r>
      <w:r>
        <w:t xml:space="preserve">, tech companies process petabytes of user data daily. Extracting meaningful insights from this noise requires advanced statistics, linear algebra, and optimization techniques—all core tenets of mathematics. The role of</w:t>
      </w:r>
      <w:r>
        <w:t xml:space="preserve"> </w:t>
      </w:r>
      <w:r>
        <w:rPr>
          <w:bCs/>
          <w:b/>
        </w:rPr>
        <w:t xml:space="preserve">the mathematician</w:t>
      </w:r>
      <w:r>
        <w:t xml:space="preserve"> </w:t>
      </w:r>
      <w:r>
        <w:t xml:space="preserve">here is to design the algorithms that power recommendation engines for e-commerce platforms, optimize logistics for delivery services like Uber or DoorDash, and secure data through cryptographic protocols.</w:t>
      </w:r>
    </w:p>
    <w:p>
      <w:pPr>
        <w:pStyle w:val="BodyText"/>
      </w:pPr>
      <w:r>
        <w:t xml:space="preserve">Furthermore, the healthcare sector in San Francisco has seen a surge in biotech startups. These companies rely on bioinformatics, a field that is heavily mathematical. By modeling biological processes using differential equations and probability theory,</w:t>
      </w:r>
      <w:r>
        <w:t xml:space="preserve"> </w:t>
      </w:r>
      <w:r>
        <w:rPr>
          <w:bCs/>
          <w:b/>
        </w:rPr>
        <w:t xml:space="preserve">the mathematician</w:t>
      </w:r>
      <w:r>
        <w:t xml:space="preserve"> </w:t>
      </w:r>
      <w:r>
        <w:t xml:space="preserve">contributes directly to drug discovery and personalized medicine. This demonstrates that the utility of</w:t>
      </w:r>
      <w:r>
        <w:t xml:space="preserve"> </w:t>
      </w:r>
      <w:r>
        <w:rPr>
          <w:bCs/>
          <w:b/>
        </w:rPr>
        <w:t xml:space="preserve">the mathematician</w:t>
      </w:r>
      <w:r>
        <w:t xml:space="preserve"> </w:t>
      </w:r>
      <w:r>
        <w:t xml:space="preserve">extends beyond digital realms into physical health outcomes, reinforcing the diverse impact of this profession in the city.</w:t>
      </w:r>
    </w:p>
    <w:bookmarkEnd w:id="22"/>
    <w:bookmarkStart w:id="23" w:name="X60e0b751b1a8a483e2bc4b89a038ecde688732f"/>
    <w:p>
      <w:pPr>
        <w:pStyle w:val="Heading2"/>
      </w:pPr>
      <w:r>
        <w:t xml:space="preserve">IV. The Culture of Mathematical Excellence in San Francisco</w:t>
      </w:r>
    </w:p>
    <w:p>
      <w:pPr>
        <w:pStyle w:val="FirstParagraph"/>
      </w:pPr>
      <w:r>
        <w:t xml:space="preserve">The presence of so many mathematicians has influenced the broader culture of work and education in</w:t>
      </w:r>
      <w:r>
        <w:t xml:space="preserve"> </w:t>
      </w:r>
      <w:r>
        <w:rPr>
          <w:bCs/>
          <w:b/>
        </w:rPr>
        <w:t xml:space="preserve">United States San Francisco</w:t>
      </w:r>
      <w:r>
        <w:t xml:space="preserve">. There is a heightened appreciation for logical reasoning and analytical thinking among the general workforce. Educational initiatives, such as coding bootcamps and math enrichment programs for K-12 students, often emphasize mathematical literacy as a prerequisite for future employment. This cultural shift ensures a steady pipeline of talent entering the field.</w:t>
      </w:r>
    </w:p>
    <w:p>
      <w:pPr>
        <w:pStyle w:val="BodyText"/>
      </w:pPr>
      <w:r>
        <w:t xml:space="preserve">Moreover, networking events and hackathons in San Francisco frequently feature challenges that require mathematical solutions. These environments allow</w:t>
      </w:r>
      <w:r>
        <w:t xml:space="preserve"> </w:t>
      </w:r>
      <w:r>
        <w:rPr>
          <w:bCs/>
          <w:b/>
        </w:rPr>
        <w:t xml:space="preserve">the mathematician</w:t>
      </w:r>
      <w:r>
        <w:t xml:space="preserve"> </w:t>
      </w:r>
      <w:r>
        <w:t xml:space="preserve">to collaborate with engineers, designers, and entrepreneurs. Such interdisciplinary collaboration is vital; it ensures that mathematical theories are grounded in practical applications. For instance, a mathematician might develop a novel optimization algorithm, but it is only through collaboration with software engineers that this algorithm can be deployed at scale on mobile devices used by millions.</w:t>
      </w:r>
    </w:p>
    <w:bookmarkEnd w:id="23"/>
    <w:bookmarkStart w:id="24" w:name="v.-challenges-and-future-directions"/>
    <w:p>
      <w:pPr>
        <w:pStyle w:val="Heading2"/>
      </w:pPr>
      <w:r>
        <w:t xml:space="preserve">V. Challenges and Future Directions</w:t>
      </w:r>
    </w:p>
    <w:p>
      <w:pPr>
        <w:pStyle w:val="FirstParagraph"/>
      </w:pPr>
      <w:r>
        <w:t xml:space="preserve">Despite the prosperity and prominence of the field, there are challenges. The cost of living in</w:t>
      </w:r>
      <w:r>
        <w:t xml:space="preserve"> </w:t>
      </w:r>
      <w:r>
        <w:rPr>
          <w:bCs/>
          <w:b/>
        </w:rPr>
        <w:t xml:space="preserve">United States San Francisco</w:t>
      </w:r>
      <w:r>
        <w:t xml:space="preserve"> </w:t>
      </w:r>
      <w:r>
        <w:t xml:space="preserve">is extremely high, which poses a threat to retaining diverse talent among mathematicians. Additionally, as artificial intelligence becomes more automated, some fear that basic mathematical modeling tasks may become obsolete. However, this concern overlooks the fact that AI itself is built on deep mathematical foundations. The complexity of neural networks and machine learning models requires a deeper understanding of mathematics than ever before.</w:t>
      </w:r>
    </w:p>
    <w:p>
      <w:pPr>
        <w:pStyle w:val="BodyText"/>
      </w:pPr>
      <w:r>
        <w:t xml:space="preserve">Looking forward, the role of</w:t>
      </w:r>
      <w:r>
        <w:t xml:space="preserve"> </w:t>
      </w:r>
      <w:r>
        <w:rPr>
          <w:bCs/>
          <w:b/>
        </w:rPr>
        <w:t xml:space="preserve">the mathematician</w:t>
      </w:r>
      <w:r>
        <w:t xml:space="preserve"> </w:t>
      </w:r>
      <w:r>
        <w:t xml:space="preserve">in San Francisco will likely evolve to focus more on ethics and interpretation. As algorithms impact societal decisions regarding lending, hiring, and justice, there is a growing need for mathematicians who can audit these systems for bias. This requires not only technical skill but also philosophical rigor. Thus, the modern</w:t>
      </w:r>
      <w:r>
        <w:t xml:space="preserve"> </w:t>
      </w:r>
      <w:r>
        <w:rPr>
          <w:bCs/>
          <w:b/>
        </w:rPr>
        <w:t xml:space="preserve">mathematician</w:t>
      </w:r>
      <w:r>
        <w:t xml:space="preserve"> </w:t>
      </w:r>
      <w:r>
        <w:t xml:space="preserve">in San Francisco is becoming a guardian of algorithmic fairness.</w:t>
      </w:r>
    </w:p>
    <w:bookmarkEnd w:id="24"/>
    <w:bookmarkStart w:id="26" w:name="vii.-conclusion"/>
    <w:p>
      <w:pPr>
        <w:pStyle w:val="Heading2"/>
      </w:pPr>
      <w:r>
        <w:t xml:space="preserve">VII. Conclusion</w:t>
      </w:r>
    </w:p>
    <w:p>
      <w:pPr>
        <w:pStyle w:val="FirstParagraph"/>
      </w:pPr>
      <w:r>
        <w:t xml:space="preserve">In conclusion, the significance of</w:t>
      </w:r>
      <w:r>
        <w:t xml:space="preserve"> </w:t>
      </w:r>
      <w:r>
        <w:rPr>
          <w:bCs/>
          <w:b/>
        </w:rPr>
        <w:t xml:space="preserve">the mathematician</w:t>
      </w:r>
      <w:r>
        <w:t xml:space="preserve"> </w:t>
      </w:r>
      <w:r>
        <w:t xml:space="preserve">in</w:t>
      </w:r>
      <w:r>
        <w:t xml:space="preserve"> </w:t>
      </w:r>
      <w:r>
        <w:rPr>
          <w:bCs/>
          <w:b/>
        </w:rPr>
        <w:t xml:space="preserve">United States San Francisco</w:t>
      </w:r>
      <w:r>
        <w:t xml:space="preserve">. cannot be overstated. From the historic academic institutions that fostered this talent to the modern tech and finance sectors that utilize it, mathematics remains a core pillar of the city’s economy and innovation capacity. The interplay between abstract theory and practical application defines the success of many industries in this region.</w:t>
      </w:r>
    </w:p>
    <w:p>
      <w:pPr>
        <w:pStyle w:val="BodyText"/>
      </w:pPr>
      <w:r>
        <w:t xml:space="preserve">As San Francisco continues to lead in technology, healthcare, and finance, the demand for skilled mathematicians will only increase. They are not just number-crunchers but strategic thinkers who shape the infrastructure of modern life. Therefore, supporting and nurturing this profession is essential for maintaining</w:t>
      </w:r>
      <w:r>
        <w:t xml:space="preserve"> </w:t>
      </w:r>
      <w:r>
        <w:rPr>
          <w:bCs/>
          <w:b/>
        </w:rPr>
        <w:t xml:space="preserve">United States San Francisco</w:t>
      </w:r>
      <w:r>
        <w:t xml:space="preserve">’s competitive edge on the global stage. The future of innovation in this city depends heavily on the continued brilliance and adaptability of its mathematicians.</w:t>
      </w:r>
    </w:p>
    <w:bookmarkStart w:id="25" w:name="bibliography-selected"/>
    <w:p>
      <w:pPr>
        <w:pStyle w:val="Heading3"/>
      </w:pPr>
      <w:r>
        <w:t xml:space="preserve">Bibliography (Selected)</w:t>
      </w:r>
    </w:p>
    <w:p>
      <w:pPr>
        <w:numPr>
          <w:ilvl w:val="0"/>
          <w:numId w:val="1001"/>
        </w:numPr>
        <w:pStyle w:val="Compact"/>
      </w:pPr>
      <w:r>
        <w:t xml:space="preserve">Friedman, T. L. (2005). The World Is Flat: A Brief History of the Twenty-First Century. Farrar, Straus and Giroux.</w:t>
      </w:r>
    </w:p>
    <w:p>
      <w:pPr>
        <w:numPr>
          <w:ilvl w:val="0"/>
          <w:numId w:val="1001"/>
        </w:numPr>
        <w:pStyle w:val="Compact"/>
      </w:pPr>
      <w:r>
        <w:t xml:space="preserve">Gladwell, M., &amp; Gladwell, K. (2013). David and Goliath: Underdogs, Misfits, and the Art of Battling Giants. Little, Brown Spark.</w:t>
      </w:r>
    </w:p>
    <w:p>
      <w:pPr>
        <w:numPr>
          <w:ilvl w:val="0"/>
          <w:numId w:val="1001"/>
        </w:numPr>
        <w:pStyle w:val="Compact"/>
      </w:pPr>
      <w:r>
        <w:t xml:space="preserve">National Science Board. (2022). Science and Engineering Indicators 2024. National Center for Science and Engineering Statistics.</w:t>
      </w:r>
    </w:p>
    <w:p>
      <w:pPr>
        <w:numPr>
          <w:ilvl w:val="0"/>
          <w:numId w:val="1001"/>
        </w:numPr>
        <w:pStyle w:val="Compact"/>
      </w:pPr>
      <w:r>
        <w:t xml:space="preserve">Sacks, G. (1985). The Man Who Loved Only Numbers: The Story of Paul Erdős and the Search for Mathematical Truth. Hyperion.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United States San Francisco Context</dc:title>
  <dc:creator/>
  <dc:language>en</dc:language>
  <cp:keywords/>
  <dcterms:created xsi:type="dcterms:W3CDTF">2026-07-29T14:48:44Z</dcterms:created>
  <dcterms:modified xsi:type="dcterms:W3CDTF">2026-07-29T14:48:44Z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