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68036b43f1fefe9ec9a6febcccee851c3a0baea"/>
    <w:p>
      <w:pPr>
        <w:pStyle w:val="Heading1"/>
      </w:pPr>
      <w:r>
        <w:t xml:space="preserve">The Role and Evolution of the Mathematician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Sociology of Science and Education</w:t>
      </w:r>
      <w:r>
        <w:br/>
      </w:r>
    </w:p>
    <w:p>
      <w:pPr>
        <w:pStyle w:val="BodyText"/>
      </w:pPr>
      <w:r>
        <w:t xml:space="preserve">Audience:Academic Community in Vietnam Ho Chi Minh City</w:t>
      </w:r>
    </w:p>
    <w:bookmarkStart w:id="20" w:name="introduction"/>
    <w:p>
      <w:pPr>
        <w:pStyle w:val="Heading2"/>
      </w:pPr>
      <w:r>
        <w:t xml:space="preserve">1. Introduction</w:t>
      </w:r>
    </w:p>
    <w:p>
      <w:pPr>
        <w:pStyle w:val="FirstParagraph"/>
      </w:pPr>
      <w:r>
        <w:t xml:space="preserve">In the rapidly evolving landscape of modern Asia, few cities exemplify the intersection of tradition, technology, and intellectual pursuit as vividly as Vietnam Ho Chi Minh City. As the economic hub of southern Vietnam this metropolis has undergone a dramatic transformation over the past three decades moving from an agrarian-based society to a dynamic center for industry services and digital innovation. Within this complex socio-economic fabric plays a pivotal role in shaping not only technological advancement but also critical thinking educational standards and public policy one such professional group is the</w:t>
      </w:r>
      <w:r>
        <w:t xml:space="preserve"> </w:t>
      </w:r>
      <w:r>
        <w:rPr>
          <w:bCs/>
          <w:b/>
        </w:rPr>
        <w:t xml:space="preserve">Mathematician</w:t>
      </w:r>
      <w:r>
        <w:t xml:space="preserve">. This term paper explores the historical trajectory contemporary challenges and future potential of the</w:t>
      </w:r>
    </w:p>
    <w:p>
      <w:pPr>
        <w:pStyle w:val="BodyText"/>
      </w:pPr>
      <w:r>
        <w:t xml:space="preserve">Mathematician within Vietnam Ho Chi Minh City emphasizing their indispensable contribution to national development.</w:t>
      </w:r>
    </w:p>
    <w:bookmarkEnd w:id="20"/>
    <w:bookmarkStart w:id="21" w:name="X9d0aac1267d1e41acc7d09992cabf32f5a99907"/>
    <w:p>
      <w:pPr>
        <w:pStyle w:val="Heading2"/>
      </w:pPr>
      <w:r>
        <w:t xml:space="preserve">2. Historical Context of Mathematical Education in Vietnam Ho Chi Minh City</w:t>
      </w:r>
    </w:p>
    <w:p>
      <w:pPr>
        <w:pStyle w:val="FirstParagraph"/>
      </w:pPr>
      <w:r>
        <w:t xml:space="preserve">To understand the current status of mathematics education and practice in Vietnam one must look back at the colonial and post-colonial periods that shaped intellectual life in this region during French colonial rule institutions such as the Saigon College (now part of Nguyen Tat Thanh University) introduced Western scientific methodologies including advanced calculus geometry and algebra These early foundations were crucial in establishing a cadre of local intellectuals who could bridge Eastern philosophical traditions with Western analytical rigor. Following independence especially after reunification in 1975 there was a strong emphasis on rebuilding national infrastructure through science and technology which placed significant pressure on educational institutions to produce qualified professionals.</w:t>
      </w:r>
    </w:p>
    <w:p>
      <w:pPr>
        <w:pStyle w:val="BodyText"/>
      </w:pPr>
      <w:r>
        <w:t xml:space="preserve">In Vietnam Ho Chi Minh City this effort manifested itself through the expansion of universities specializing in natural sciences mathematics physics and engineering. The University of Science within VNU-HCM (Vietnam National University Ho Chi Minh City) became a beacon for mathematical research attracting talented students from across the country while fostering an environment where theoretical knowledge could be applied to practical problems facing developing nations.</w:t>
      </w:r>
    </w:p>
    <w:bookmarkEnd w:id="21"/>
    <w:bookmarkStart w:id="25" w:name="X897825ac531a7e677b4bd2ddaf3778c7d1cf132"/>
    <w:p>
      <w:pPr>
        <w:pStyle w:val="Heading2"/>
      </w:pPr>
      <w:r>
        <w:t xml:space="preserve">3. The Contemporary</w:t>
      </w:r>
      <w:r>
        <w:t xml:space="preserve"> </w:t>
      </w:r>
      <w:r>
        <w:rPr>
          <w:bCs/>
          <w:b/>
        </w:rPr>
        <w:t xml:space="preserve">Mathematician</w:t>
      </w:r>
      <w:r>
        <w:t xml:space="preserve">: Roles and Responsibilities</w:t>
      </w:r>
    </w:p>
    <w:p>
      <w:pPr>
        <w:pStyle w:val="FirstParagraph"/>
      </w:pPr>
      <w:r>
        <w:t xml:space="preserve">In today’s globalized economy the role of the</w:t>
      </w:r>
    </w:p>
    <w:p>
      <w:pPr>
        <w:pStyle w:val="BodyText"/>
      </w:pPr>
      <w:r>
        <w:t xml:space="preserve">Mathematician extends far beyond classroom instruction or abstract research. In Vietnam Ho Chi Minh City these professionals are increasingly involved in diverse sectors ranging from finance and banking to logistics telecommunications healthcare analytics and artificial intelligence development.</w:t>
      </w:r>
    </w:p>
    <w:bookmarkStart w:id="22" w:name="education-sector"/>
    <w:p>
      <w:pPr>
        <w:pStyle w:val="Heading3"/>
      </w:pPr>
      <w:r>
        <w:t xml:space="preserve">3.1 Education Sector</w:t>
      </w:r>
    </w:p>
    <w:p>
      <w:pPr>
        <w:pStyle w:val="FirstParagraph"/>
      </w:pPr>
      <w:r>
        <w:t xml:space="preserve">At the grassroots level many mathematicians serve as educators shaping young minds by teaching foundational concepts that underpin logical reasoning problem-solving skills abstract thinking etc., which are essential competencies required for success in STEM fields moreover they contribute curriculum development ensuring alignment with international standards while addressing local needs thereby equipping future generations with tools needed to thrive globally.</w:t>
      </w:r>
    </w:p>
    <w:bookmarkEnd w:id="22"/>
    <w:bookmarkStart w:id="23" w:name="industry-and-business-applications"/>
    <w:p>
      <w:pPr>
        <w:pStyle w:val="Heading3"/>
      </w:pPr>
      <w:r>
        <w:t xml:space="preserve">3.2 Industry and Business Applications</w:t>
      </w:r>
    </w:p>
    <w:p>
      <w:pPr>
        <w:pStyle w:val="FirstParagraph"/>
      </w:pPr>
      <w:r>
        <w:t xml:space="preserve">The financial district of District 1 serves as a testament to how critical quantitative analysis has become within corporate strategies here mathematicians work alongside economists data scientists analysts modeling market trends assessing risks developing algorithmic trading systems optimizing supply chains etc., thus driving efficiency profitability competitiveness among businesses operating locally regionally globally alike.</w:t>
      </w:r>
    </w:p>
    <w:bookmarkEnd w:id="23"/>
    <w:bookmarkStart w:id="24" w:name="research-and-innovation"/>
    <w:p>
      <w:pPr>
        <w:pStyle w:val="Heading3"/>
      </w:pPr>
      <w:r>
        <w:t xml:space="preserve">3.3 Research and Innovation</w:t>
      </w:r>
    </w:p>
    <w:p>
      <w:pPr>
        <w:pStyle w:val="FirstParagraph"/>
      </w:pPr>
      <w:r>
        <w:t xml:space="preserve">Besides applied work many researchers focus purely theoretical aspects pure applied mathematics pushing boundaries known knowledge creating new theories models algorithms solutions complex phenomena observed nature society technology etc., contributing significantly toward global scientific discourse while simultaneously solving domestic challenges specific contexts found Vietnam Ho Chi Minh City.</w:t>
      </w:r>
    </w:p>
    <w:bookmarkEnd w:id="24"/>
    <w:bookmarkEnd w:id="25"/>
    <w:bookmarkStart w:id="26" w:name="X4999d2b37d7add579910202fdd945d96cca6ee2"/>
    <w:p>
      <w:pPr>
        <w:pStyle w:val="Heading2"/>
      </w:pPr>
      <w:r>
        <w:t xml:space="preserve">4. Challenges Faced by Mathematicians in Vietnam Ho Chi Minh City</w:t>
      </w:r>
    </w:p>
    <w:p>
      <w:pPr>
        <w:numPr>
          <w:ilvl w:val="0"/>
          <w:numId w:val="1001"/>
        </w:numPr>
        <w:pStyle w:val="Compact"/>
      </w:pPr>
      <w:r>
        <w:t xml:space="preserve">Funding Limitations: Compared to neighboring countries like Singapore South Korea Japan research funding allocated towards basic sciences remains relatively modest leading brain drain as talented individuals seek opportunities abroad where resources more abundant.</w:t>
      </w:r>
    </w:p>
    <w:p>
      <w:pPr>
        <w:numPr>
          <w:ilvl w:val="0"/>
          <w:numId w:val="1001"/>
        </w:numPr>
        <w:pStyle w:val="Compact"/>
      </w:pPr>
      <w:r>
        <w:t xml:space="preserve">Bureaucratic Hurdles : Administrative processes associated with obtaining grants publishing papers collaborating internationally often cumbersome time-consuming hindering productivity innovation pace.</w:t>
      </w:r>
    </w:p>
    <w:p>
      <w:pPr>
        <w:numPr>
          <w:ilvl w:val="0"/>
          <w:numId w:val="1001"/>
        </w:numPr>
        <w:pStyle w:val="Compact"/>
      </w:pPr>
      <w:r>
        <w:t xml:space="preserve">Language Barriers : While English proficiency improving among younger generation still exists gap between fluency needed effective communication peer-reviewed journals conferences limiting visibility impact of work done locally.</w:t>
      </w:r>
    </w:p>
    <w:bookmarkEnd w:id="26"/>
    <w:bookmarkStart w:id="27" w:name="opportunities-and-future-directions"/>
    <w:p>
      <w:pPr>
        <w:pStyle w:val="Heading2"/>
      </w:pPr>
      <w:r>
        <w:t xml:space="preserve">5. Opportunities and Future Directions</w:t>
      </w:r>
    </w:p>
    <w:p>
      <w:pPr>
        <w:numPr>
          <w:ilvl w:val="0"/>
          <w:numId w:val="1002"/>
        </w:numPr>
        <w:pStyle w:val="Compact"/>
      </w:pPr>
      <w:r>
        <w:t xml:space="preserve">Digital Transformation Initiative : Government push towards digital economy creates demand skilled personnel capable designing implementing smart city solutions leveraging big data IoT blockchain technologies etc., providing fertile ground for application-oriented projects.</w:t>
      </w:r>
    </w:p>
    <w:p>
      <w:pPr>
        <w:numPr>
          <w:ilvl w:val="0"/>
          <w:numId w:val="1002"/>
        </w:numPr>
        <w:pStyle w:val="Compact"/>
      </w:pPr>
      <w:r>
        <w:t xml:space="preserve">International Collaborations : Strengthening ties universities research institutes abroad facilitates knowledge exchange joint ventures co-publications increasing exposure recognition achievements made locally.</w:t>
      </w:r>
    </w:p>
    <w:p>
      <w:pPr>
        <w:numPr>
          <w:ilvl w:val="0"/>
          <w:numId w:val="1002"/>
        </w:numPr>
        <w:pStyle w:val="Compact"/>
      </w:pPr>
      <w:r>
        <w:t xml:space="preserve">Educational Reform : Updating curricula incorporating coding computational thinking earlier stages schooling ensures steady pipeline future talent prepared meet demands emerging industries.</w:t>
      </w:r>
    </w:p>
    <w:bookmarkEnd w:id="27"/>
    <w:bookmarkStart w:id="28" w:name="conclusion"/>
    <w:p>
      <w:pPr>
        <w:pStyle w:val="Heading2"/>
      </w:pPr>
      <w:r>
        <w:t xml:space="preserve">6. Conclusion</w:t>
      </w:r>
    </w:p>
    <w:p>
      <w:pPr>
        <w:pStyle w:val="FirstParagraph"/>
      </w:pPr>
      <w:r>
        <w:t xml:space="preserve">In conclusion the</w:t>
      </w:r>
    </w:p>
    <w:p>
      <w:pPr>
        <w:pStyle w:val="BodyText"/>
      </w:pPr>
      <w:r>
        <w:t xml:space="preserve">Mathematician represents vital component intellectual capital driving progress forward both economically socially culturally speaking Vietnam Ho Chi Minh City stands poised benefit immensely from investing strategically supporting growth nurturing excellence among those pursuing careers dedicated understanding world through numbers patterns structures relationships existing universe around us all. By addressing current limitations seizing emerging chances stakeholders involved education policy-making industry partnerships can collectively elevate standing prominence held respective groups ensuring sustainable long-term prosperity enjoyed present future generations residing vibrant cosmopolitan city located southernmost tip mainland Southeast Asia.</w:t>
      </w:r>
    </w:p>
    <w:p>
      <w:pPr>
        <w:pStyle w:val="BodyText"/>
      </w:pPr>
      <w:r>
        <w:t xml:space="preserve">This document was prepared for academic review purposes only. All references cited herein reflect available literature up to publication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Mathematician in Vietnam Ho Chi Minh City</dc:title>
  <dc:creator/>
  <dc:language>en</dc:language>
  <cp:keywords/>
  <dcterms:created xsi:type="dcterms:W3CDTF">2026-07-29T23:11:41Z</dcterms:created>
  <dcterms:modified xsi:type="dcterms:W3CDTF">2026-07-29T23:11:41Z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