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Iraq,</w:t>
      </w:r>
      <w:r>
        <w:t xml:space="preserve"> </w:t>
      </w:r>
      <w:r>
        <w:t xml:space="preserve">Baghdad</w:t>
      </w:r>
    </w:p>
    <w:bookmarkStart w:id="30" w:name="term-paper"/>
    <w:p>
      <w:pPr>
        <w:pStyle w:val="Heading1"/>
      </w:pPr>
      <w:r>
        <w:t xml:space="preserve">Term Paper</w:t>
      </w:r>
    </w:p>
    <w:p>
      <w:pPr>
        <w:pStyle w:val="FirstParagraph"/>
      </w:pPr>
      <w:r>
        <w:rPr>
          <w:iCs/>
          <w:i/>
          <w:bCs/>
          <w:b/>
        </w:rPr>
        <w:t xml:space="preserve">The Role and Future of Mechanical Engineering in Iraq, Baghdad</w:t>
      </w:r>
    </w:p>
    <w:p>
      <w:pPr>
        <w:pStyle w:val="BodyText"/>
      </w:pPr>
      <w:r>
        <w:rPr>
          <w:u w:val="single"/>
          <w:bCs/>
          <w:b/>
        </w:rPr>
        <w:t xml:space="preserve">Abstract:</w:t>
      </w:r>
      <w:r>
        <w:br/>
      </w:r>
      <w:r>
        <w:t xml:space="preserve">This term paper explores the critical significance of mechanical engineering within the reconstruction and industrial development of Iraq, with a specific focus on its capital city, Baghdad. As Iraq seeks to diversify its economy beyond oil dependency, the expertise of mechanical engineers becomes pivotal in revitalizing infrastructure, managing energy resources, and establishing manufacturing capabilities. This document analyzes historical challenges post-1990s sanctions and conflict-induced deterioration of industrial capacity in Baghdad. It further examines contemporary opportunities presented by modernization projects in power generation, water treatment, and transportation systems. The paper argues that empowering mechanical engineers with advanced technical training and international collaboration is essential for sustainable urban development in Baghdad and the broader Iraqi context.</w:t>
      </w:r>
    </w:p>
    <w:bookmarkStart w:id="20" w:name="introduction"/>
    <w:p>
      <w:pPr>
        <w:pStyle w:val="Heading2"/>
      </w:pPr>
      <w:r>
        <w:t xml:space="preserve">1. Introduction</w:t>
      </w:r>
    </w:p>
    <w:p>
      <w:pPr>
        <w:pStyle w:val="FirstParagraph"/>
      </w:pPr>
      <w:r>
        <w:t xml:space="preserve">Mechanical engineering stands as one of the oldest and most versatile branches of engineering, playing a foundational role in industrial societies worldwide. In the context of Iraq, a nation rich in hydrocarbon resources but historically burdened by geopolitical instability and infrastructure decay, mechanical engineers are not merely technical practitioners; they are architects of national recovery. Baghdad, as the political, cultural, and economic heart of Iraq, serves as the primary hub for this technological resurgence. This term paper examines how mechanical engineering principles are being applied to address the complex challenges facing Baghdad today.</w:t>
      </w:r>
    </w:p>
    <w:p>
      <w:pPr>
        <w:pStyle w:val="BodyText"/>
      </w:pPr>
      <w:r>
        <w:t xml:space="preserve">The city of Baghdad faces unique infrastructural pressures due to rapid population growth and aging systems. From power generation deficits in residential districts to the necessity of modernizing water treatment facilities along the Tigris River, mechanical systems underpin daily life. The objective of this analysis is to highlight how specialized mechanical engineering interventions can drive efficiency, sustainability, and economic stability in Baghdad.</w:t>
      </w:r>
    </w:p>
    <w:bookmarkEnd w:id="20"/>
    <w:bookmarkStart w:id="21" w:name="Xd769efa7f1e14df26a04da32e76fea874951e8e"/>
    <w:p>
      <w:pPr>
        <w:pStyle w:val="Heading2"/>
      </w:pPr>
      <w:r>
        <w:t xml:space="preserve">2. Historical Context: Resilience Amidst Decline</w:t>
      </w:r>
    </w:p>
    <w:p>
      <w:pPr>
        <w:pStyle w:val="FirstParagraph"/>
      </w:pPr>
      <w:r>
        <w:t xml:space="preserve">To understand the current state of mechanical engineering in Iraq, one must look back at the decades of economic sanctions imposed during the 1990s and subsequent conflicts in 2003 and beyond. During these periods, many industrial sectors in Baghdad suffered severe degradation. Power plants, manufacturing units for concrete and steel, and automotive maintenance facilities faced shortages of spare parts and technological isolation.</w:t>
      </w:r>
    </w:p>
    <w:p>
      <w:pPr>
        <w:pStyle w:val="BodyText"/>
      </w:pPr>
      <w:r>
        <w:t xml:space="preserve">Despite these constraints, local engineers demonstrated remarkable ingenuity. The concept of "reverse engineering" became a survival mechanism in Baghdad workshops. However, this era also resulted in a brain drain as many highly skilled mechanical engineers emigrated to seek better opportunities abroad. Today, there is a concerted effort to reverse this trend by re-establishing educational standards and attracting the diaspora back to rebuild Iraq’s industrial base.</w:t>
      </w:r>
    </w:p>
    <w:bookmarkEnd w:id="21"/>
    <w:bookmarkStart w:id="25" w:name="X390e48a63b349eee7096ddfeb36b0cb98a2a01a"/>
    <w:p>
      <w:pPr>
        <w:pStyle w:val="Heading2"/>
      </w:pPr>
      <w:r>
        <w:t xml:space="preserve">3. Key Areas of Mechanical Engineering Intervention in Baghdad</w:t>
      </w:r>
    </w:p>
    <w:bookmarkStart w:id="22" w:name="energy-and-power-generation"/>
    <w:p>
      <w:pPr>
        <w:pStyle w:val="Heading3"/>
      </w:pPr>
      <w:r>
        <w:t xml:space="preserve">3.1 Energy and Power Generation</w:t>
      </w:r>
    </w:p>
    <w:p>
      <w:pPr>
        <w:pStyle w:val="FirstParagraph"/>
      </w:pPr>
      <w:r>
        <w:t xml:space="preserve">The most pressing issue in Baghdad is the electricity crisis. While thermal power plants exist, they often suffer from inefficiencies due to poor maintenance and outdated turbine technologies. Mechanical engineers are currently leading initiatives to upgrade steam turbines, improve cooling tower efficiency, and implement predictive maintenance schedules using IoT (Internet of Things) sensors. Furthermore, there is a growing focus on integrating renewable energy sources. Solar thermal power plants are being considered for Baghdad’s high solar irradiance levels, requiring precise mechanical design in heat exchangers and storage systems.</w:t>
      </w:r>
    </w:p>
    <w:bookmarkEnd w:id="22"/>
    <w:bookmarkStart w:id="23" w:name="water-treatment-and-sanitation"/>
    <w:p>
      <w:pPr>
        <w:pStyle w:val="Heading3"/>
      </w:pPr>
      <w:r>
        <w:t xml:space="preserve">3.2 Water Treatment and Sanitation</w:t>
      </w:r>
    </w:p>
    <w:p>
      <w:pPr>
        <w:pStyle w:val="FirstParagraph"/>
      </w:pPr>
      <w:r>
        <w:t xml:space="preserve">Baghdad’s water infrastructure requires significant mechanical overhaul. The city relies heavily on the Tigris and Euphrates rivers, but contamination remains a severe issue. Mechanical engineers design the pumping stations, filtration units, and distribution networks that bring clean water to millions of citizens. Modernizing these systems involves selecting corrosion-resistant materials suitable for Iraq’s specific water chemistry and designing pumps that can handle varying flow rates efficiently. Additionally, wastewater treatment plants are being upgraded using mechanical aerators and clarifiers to meet environmental standards.</w:t>
      </w:r>
    </w:p>
    <w:bookmarkEnd w:id="23"/>
    <w:bookmarkStart w:id="24" w:name="transportation-and-urban-mobility"/>
    <w:p>
      <w:pPr>
        <w:pStyle w:val="Heading3"/>
      </w:pPr>
      <w:r>
        <w:t xml:space="preserve">3.3 Transportation and Urban Mobility</w:t>
      </w:r>
    </w:p>
    <w:p>
      <w:pPr>
        <w:pStyle w:val="FirstParagraph"/>
      </w:pPr>
      <w:r>
        <w:t xml:space="preserve">Traffic congestion in central Baghdad is a major economic burden. While civil engineers design roads, mechanical engineers contribute through the development of public transport systems, including metro lines and bus rapid transit solutions. The maintenance fleets for these systems require robust mechanical engineering support. Moreover, with the rise of electric vehicles (EVs) globally, Iraqi universities and technical institutes in Baghdad are beginning to introduce curricula focused on EV battery thermal management and motor efficiency, preparing the workforce for future transportation trends.</w:t>
      </w:r>
    </w:p>
    <w:bookmarkEnd w:id="24"/>
    <w:bookmarkEnd w:id="25"/>
    <w:bookmarkStart w:id="26" w:name="Xa7a5c22f3a281bc4253c00166d730ef6a335ee4"/>
    <w:p>
      <w:pPr>
        <w:pStyle w:val="Heading2"/>
      </w:pPr>
      <w:r>
        <w:t xml:space="preserve">4. Challenges Facing Mechanical Engineering Professionals</w:t>
      </w:r>
    </w:p>
    <w:p>
      <w:pPr>
        <w:pStyle w:val="FirstParagraph"/>
      </w:pPr>
      <w:r>
        <w:t xml:space="preserve">Despite progress, several hurdles remain. First is the gap between academic curriculum and industry needs. Many universities in Baghdad still teach theoretical concepts that do not align with modern industrial standards or international codes (such as ASME or API). Bridging this gap requires partnerships with global engineering firms.</w:t>
      </w:r>
    </w:p>
    <w:p>
      <w:pPr>
        <w:pStyle w:val="BodyText"/>
      </w:pPr>
      <w:r>
        <w:t xml:space="preserve">Secondly, procurement challenges persist. Importing high-quality mechanical components, such as precision bearings or specialized valves, can be hindered by bureaucratic delays and currency fluctuation. Mechanical engineers in Baghdad often have to source substitutes locally, which may compromise system longevity if not properly analyzed.</w:t>
      </w:r>
    </w:p>
    <w:bookmarkEnd w:id="26"/>
    <w:bookmarkStart w:id="27" w:name="the-path-forward-recommendations"/>
    <w:p>
      <w:pPr>
        <w:pStyle w:val="Heading2"/>
      </w:pPr>
      <w:r>
        <w:t xml:space="preserve">5. The Path Forward: Recommendations</w:t>
      </w:r>
    </w:p>
    <w:p>
      <w:pPr>
        <w:pStyle w:val="FirstParagraph"/>
      </w:pPr>
      <w:r>
        <w:t xml:space="preserve">To maximize the potential of mechanical engineering in Iraq’s capital, several strategic steps are recommended:</w:t>
      </w:r>
    </w:p>
    <w:p>
      <w:pPr>
        <w:numPr>
          <w:ilvl w:val="0"/>
          <w:numId w:val="1001"/>
        </w:numPr>
        <w:pStyle w:val="Compact"/>
      </w:pPr>
      <w:r>
        <w:rPr>
          <w:bCs/>
          <w:b/>
        </w:rPr>
        <w:t xml:space="preserve">Educational Reform:</w:t>
      </w:r>
      <w:r>
        <w:t xml:space="preserve"> </w:t>
      </w:r>
      <w:r>
        <w:t xml:space="preserve">Update engineering programs at universities in Baghdad to include software simulation tools (like CAD/FEA) and emphasize practical lab work.</w:t>
      </w:r>
    </w:p>
    <w:p>
      <w:pPr>
        <w:numPr>
          <w:ilvl w:val="0"/>
          <w:numId w:val="1001"/>
        </w:numPr>
        <w:pStyle w:val="Compact"/>
      </w:pPr>
      <w:r>
        <w:rPr>
          <w:bCs/>
          <w:b/>
        </w:rPr>
        <w:t xml:space="preserve">International Collaboration:</w:t>
      </w:r>
      <w:r>
        <w:t xml:space="preserve"> </w:t>
      </w:r>
      <w:r>
        <w:t xml:space="preserve">Establish exchange programs allowing Iraqi mechanical engineers to train with experts in countries like Germany, Turkey, or China, which have strong industrial ties with Iraq.</w:t>
      </w:r>
    </w:p>
    <w:p>
      <w:pPr>
        <w:numPr>
          <w:ilvl w:val="0"/>
          <w:numId w:val="1001"/>
        </w:numPr>
        <w:pStyle w:val="Compact"/>
      </w:pPr>
      <w:r>
        <w:rPr>
          <w:bCs/>
          <w:b/>
        </w:rPr>
        <w:t xml:space="preserve">Promotion of Local Manufacturing:</w:t>
      </w:r>
      <w:r>
        <w:t xml:space="preserve"> </w:t>
      </w:r>
      <w:r>
        <w:t xml:space="preserve">Incentivize the establishment of small-to-medium enterprises (SMEs) in Baghdad that produce standard mechanical components locally, reducing reliance on imports and creating jobs for engineers.</w:t>
      </w:r>
    </w:p>
    <w:p>
      <w:pPr>
        <w:numPr>
          <w:ilvl w:val="0"/>
          <w:numId w:val="1001"/>
        </w:numPr>
        <w:pStyle w:val="Compact"/>
      </w:pPr>
      <w:r>
        <w:rPr>
          <w:bCs/>
          <w:b/>
        </w:rPr>
        <w:t xml:space="preserve">Sustainability Focus:</w:t>
      </w:r>
      <w:r>
        <w:t xml:space="preserve"> </w:t>
      </w:r>
      <w:r>
        <w:t xml:space="preserve">Mandate energy audits for all major public buildings in Baghdad, designed by mechanical engineers, to reduce the national carbon footprint and operational costs.</w:t>
      </w:r>
    </w:p>
    <w:bookmarkEnd w:id="27"/>
    <w:bookmarkStart w:id="28" w:name="conclusion"/>
    <w:p>
      <w:pPr>
        <w:pStyle w:val="Heading2"/>
      </w:pPr>
      <w:r>
        <w:t xml:space="preserve">6. Conclusion</w:t>
      </w:r>
    </w:p>
    <w:p>
      <w:pPr>
        <w:pStyle w:val="FirstParagraph"/>
      </w:pPr>
      <w:r>
        <w:t xml:space="preserve">The revival of Iraq’s industrial sector is inextricably linked to the competence and innovation of its mechanical engineers. In Baghdad, where history meets modern ambition, these professionals are tasked with rebuilding the physical skeleton of society—its power grids, water systems, and transport networks. By addressing educational gaps and fostering international cooperation, Iraq can harness the full potential of mechanical engineering.</w:t>
      </w:r>
    </w:p>
    <w:p>
      <w:pPr>
        <w:pStyle w:val="BodyText"/>
      </w:pPr>
      <w:r>
        <w:t xml:space="preserve">This term paper concludes that while challenges such as infrastructure decay and resource limitations exist, they present opportunities for creative problem-solving. With a renewed focus on technical excellence and sustainable practices, mechanical engineers in Baghdad will play a pivotal role not only in restoring Iraq’s status as a regional hub but also in ensuring a resilient future for its citizens.</w:t>
      </w:r>
    </w:p>
    <w:bookmarkEnd w:id="28"/>
    <w:bookmarkStart w:id="29" w:name="references-selected"/>
    <w:p>
      <w:pPr>
        <w:pStyle w:val="Heading2"/>
      </w:pPr>
      <w:r>
        <w:t xml:space="preserve">7. References (Selected)</w:t>
      </w:r>
    </w:p>
    <w:p>
      <w:pPr>
        <w:pStyle w:val="FirstParagraph"/>
      </w:pPr>
      <w:r>
        <w:rPr>
          <w:iCs/>
          <w:i/>
        </w:rPr>
        <w:t xml:space="preserve">Note: The following are representative references for the context of this term paper.</w:t>
      </w:r>
    </w:p>
    <w:p>
      <w:pPr>
        <w:numPr>
          <w:ilvl w:val="0"/>
          <w:numId w:val="1002"/>
        </w:numPr>
        <w:pStyle w:val="Compact"/>
      </w:pPr>
      <w:r>
        <w:t xml:space="preserve">Iraqi Ministry of Higher Education and Scientific Research. (2023). Strategic Plan for Engineering Education Development.</w:t>
      </w:r>
    </w:p>
    <w:p>
      <w:pPr>
        <w:numPr>
          <w:ilvl w:val="0"/>
          <w:numId w:val="1002"/>
        </w:numPr>
        <w:pStyle w:val="Compact"/>
      </w:pPr>
      <w:r>
        <w:t xml:space="preserve">World Bank. (2021). Iraq Economic Monitor: Infrastructure Reconstruction and Private Sector Growth.</w:t>
      </w:r>
    </w:p>
    <w:p>
      <w:pPr>
        <w:numPr>
          <w:ilvl w:val="0"/>
          <w:numId w:val="1002"/>
        </w:numPr>
        <w:pStyle w:val="Compact"/>
      </w:pPr>
      <w:r>
        <w:t xml:space="preserve">Ahmed, K., &amp; Al-Juboori, R. (2019). "Challenges in Power Plant Maintenance in Post-Conflict Baghdad." Journal of Mechanical Engineering Research.</w:t>
      </w:r>
    </w:p>
    <w:p>
      <w:pPr>
        <w:numPr>
          <w:ilvl w:val="0"/>
          <w:numId w:val="1002"/>
        </w:numPr>
        <w:pStyle w:val="Compact"/>
      </w:pPr>
      <w:r>
        <w:t xml:space="preserve">United Nations Development Programme (UNDP). (2022). Urban Resilience and Water Security in Iraq’s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Mechanical Engineering in Iraq, Baghdad</dc:title>
  <dc:creator/>
  <cp:keywords/>
  <dcterms:created xsi:type="dcterms:W3CDTF">2026-07-29T05:02:05Z</dcterms:created>
  <dcterms:modified xsi:type="dcterms:W3CDTF">2026-07-29T05:02:05Z</dcterms:modified>
</cp:coreProperties>
</file>

<file path=docProps/custom.xml><?xml version="1.0" encoding="utf-8"?>
<Properties xmlns="http://schemas.openxmlformats.org/officeDocument/2006/custom-properties" xmlns:vt="http://schemas.openxmlformats.org/officeDocument/2006/docPropsVTypes"/>
</file>