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28" w:name="term-paper"/>
    <w:p>
      <w:pPr>
        <w:pStyle w:val="Heading1"/>
      </w:pPr>
      <w:r>
        <w:t xml:space="preserve">Term Paper</w:t>
      </w:r>
    </w:p>
    <w:bookmarkStart w:id="27" w:name="X0ee792930ce7d9e6e0d74a815b9a1fb11998818"/>
    <w:p>
      <w:pPr>
        <w:pStyle w:val="Heading2"/>
      </w:pPr>
      <w:r>
        <w:t xml:space="preserve">The Role and Evolution of Mechanical Engineering in Uzbekistan, Tashkent: Challenges and Opportunities in the Modern Industrial Landscape</w:t>
      </w:r>
    </w:p>
    <w:p>
      <w:pPr>
        <w:pStyle w:val="FirstParagraph"/>
      </w:pPr>
      <w:r>
        <w:t xml:space="preserve">The landscape of industrial development in Central Asia is undergoing a profound transformation, driven by strategic economic reforms and a renewed focus on technological sovereignty. Within this context, the discipline of mechanical engineering stands as a cornerstone for national progress. This paper examines the current state, historical significance, and future trajectory of mechanical engineering within Uzbekistan Tashkent analyzing how this sector serves as both an industrial legacy and a catalyst for modern innovation in one of Central Asia’s most dynamic urban centers.</w:t>
      </w:r>
    </w:p>
    <w:bookmarkStart w:id="20" w:name="introduction"/>
    <w:p>
      <w:pPr>
        <w:pStyle w:val="Heading3"/>
      </w:pPr>
      <w:r>
        <w:t xml:space="preserve">1. Introduction</w:t>
      </w:r>
    </w:p>
    <w:p>
      <w:pPr>
        <w:pStyle w:val="FirstParagraph"/>
      </w:pPr>
      <w:r>
        <w:t xml:space="preserve">The Republic of Uzbekistan has positioned itself as a pivotal economic hub in the heart of Central Asia, with its capital, Tashkent, serving as the primary engine for industrial and technological advancement. As the country pursues ambitious goals outlined in its development strategies to move away from raw material exports toward high-value manufacturing and technology-driven services, the role of skilled professionals becomes paramount among these professionals are Mechanical Engineers who design optimize and maintain complex systems that power modern industry.</w:t>
      </w:r>
    </w:p>
    <w:p>
      <w:pPr>
        <w:pStyle w:val="BodyText"/>
      </w:pPr>
      <w:r>
        <w:t xml:space="preserve">This term paper explores how mechanical engineering has evolved in Uzbekistan Tashkent from its Soviet-era foundations to its current state of post-independence restructuring. It will analyze the educational infrastructure supporting this field, the industrial applications within Tashkent’s manufacturing zones, and the emerging opportunities presented by green technology and digitalization.</w:t>
      </w:r>
    </w:p>
    <w:bookmarkEnd w:id="20"/>
    <w:bookmarkStart w:id="21" w:name="Xe599c6a61d8305a1840ffa940251378f65cf04c"/>
    <w:p>
      <w:pPr>
        <w:pStyle w:val="Heading3"/>
      </w:pPr>
      <w:r>
        <w:t xml:space="preserve">2. Historical Context and Industrial Heritage</w:t>
      </w:r>
    </w:p>
    <w:p>
      <w:pPr>
        <w:pStyle w:val="FirstParagraph"/>
      </w:pPr>
      <w:r>
        <w:t xml:space="preserve">To understand present-day mechanical engineering in Uzbekistan Tashkent one must look back to the Soviet period when the region was integrated into a larger industrial complex. Tashkent developed significant capacities in heavy machinery, automotive assembly, and textile manufacturing during this time. Institutions such as Tashkent State Technical University named after Islam Karimov established robust curricula focused on mechanical systems that served both local needs and broader regional supply chains.</w:t>
      </w:r>
    </w:p>
    <w:p>
      <w:pPr>
        <w:pStyle w:val="BodyText"/>
      </w:pPr>
      <w:r>
        <w:t xml:space="preserve">Following independence these facilities faced challenges due to fragmented supply chains lack of modernization and limited access to international markets however the inherent knowledge base remained intact this foundation provided fertile ground for subsequent reforms aimed at revitalizing the industrial sector in Tashkent.</w:t>
      </w:r>
    </w:p>
    <w:bookmarkEnd w:id="21"/>
    <w:bookmarkStart w:id="22" w:name="the-modern-educational-framework"/>
    <w:p>
      <w:pPr>
        <w:pStyle w:val="Heading3"/>
      </w:pPr>
      <w:r>
        <w:t xml:space="preserve">3. The Modern Educational Framework</w:t>
      </w:r>
    </w:p>
    <w:p>
      <w:pPr>
        <w:pStyle w:val="FirstParagraph"/>
      </w:pPr>
      <w:r>
        <w:t xml:space="preserve">In recent years Uzbekistan Tashkent has seen a significant overhaul of its engineering education system recognizing that mechanical engineer training must align with global standards to remain competitive. Universities are increasingly incorporating modules on computer-aided design (CAD), finite element analysis, robotics, and automation into their mechanical engineering programs.</w:t>
      </w:r>
    </w:p>
    <w:p>
      <w:pPr>
        <w:pStyle w:val="BodyText"/>
      </w:pPr>
      <w:r>
        <w:t xml:space="preserve">Collaboration with international partners has also increased allowing students in Tashkent to gain exposure to cutting-edge technologies such as additive manufacturing (3D printing) and IoT-enabled machinery. This educational shift ensures that the next generation of mechanical engineer professionals is not only proficient in traditional mechanics but also adept at integrating software solutions into hardware design a critical skill set for modern industrial operations.</w:t>
      </w:r>
    </w:p>
    <w:bookmarkEnd w:id="22"/>
    <w:bookmarkStart w:id="23" w:name="industrial-applications-in-tashkent"/>
    <w:p>
      <w:pPr>
        <w:pStyle w:val="Heading3"/>
      </w:pPr>
      <w:r>
        <w:t xml:space="preserve">4. Industrial Applications in Tashkent</w:t>
      </w:r>
    </w:p>
    <w:p>
      <w:pPr>
        <w:pStyle w:val="FirstParagraph"/>
      </w:pPr>
      <w:r>
        <w:t xml:space="preserve">The capital city of Uzbekistan Tashkent hosts a diverse array of industries where mechanical engineering plays a crucial role. The automotive sector particularly stands out with joint ventures involving global manufacturers focusing on vehicle assembly and component production these facilities require mechanical engineer expertise in quality control process optimization and equipment maintenance.</w:t>
      </w:r>
    </w:p>
    <w:p>
      <w:pPr>
        <w:pStyle w:val="BodyText"/>
      </w:pPr>
      <w:r>
        <w:t xml:space="preserve">Additionally the energy sector is undergoing significant changes as Uzbekistan seeks to diversify its power generation mix including renewable sources. Mechanical engineers are essential in designing and maintaining wind turbines solar thermal systems and efficient gas turbines that dominate the current energy landscape.</w:t>
      </w:r>
    </w:p>
    <w:p>
      <w:pPr>
        <w:pStyle w:val="BodyText"/>
      </w:pPr>
      <w:r>
        <w:t xml:space="preserve">In the agricultural machinery sector which remains vital for Uzbekistan’s economy mechanical engineer innovations are driving improvements in irrigation efficiency harvesting equipment durability and processing technologies specifically tailored to the climatic conditions of Tashkent region.</w:t>
      </w:r>
    </w:p>
    <w:bookmarkEnd w:id="23"/>
    <w:bookmarkStart w:id="24" w:name="challenges-facing-mechanical-engineering"/>
    <w:p>
      <w:pPr>
        <w:pStyle w:val="Heading3"/>
      </w:pPr>
      <w:r>
        <w:t xml:space="preserve">5. Challenges Facing Mechanical Engineering</w:t>
      </w:r>
    </w:p>
    <w:p>
      <w:pPr>
        <w:pStyle w:val="FirstParagraph"/>
      </w:pPr>
      <w:r>
        <w:t xml:space="preserve">Despite progress several challenges persist for mechanical engineers working in Uzbekistan Tashkent one major issue is the reliance on imported components and technologies which can constrain local innovation and increase costs another challenge is the brain drain phenomenon where skilled professionals seek opportunities abroad due to higher compensation packages or better research facilities.</w:t>
      </w:r>
    </w:p>
    <w:p>
      <w:pPr>
        <w:pStyle w:val="BodyText"/>
      </w:pPr>
      <w:r>
        <w:t xml:space="preserve">Furthermore there remains a gap between academic curricula and industry needs although this gap is narrowing rapidly through enhanced internships cooperative education models and faculty exchange programs addressing these issues requires sustained investment in R&amp;D infrastructure and incentives for domestic retention of talent.</w:t>
      </w:r>
    </w:p>
    <w:bookmarkEnd w:id="24"/>
    <w:bookmarkStart w:id="25" w:name="X539fbc5a8c11405cc7f5a20cbe8b2827802e9e7"/>
    <w:p>
      <w:pPr>
        <w:pStyle w:val="Heading3"/>
      </w:pPr>
      <w:r>
        <w:t xml:space="preserve">6. Future Outlook: Green Technology and Digitalization</w:t>
      </w:r>
    </w:p>
    <w:p>
      <w:pPr>
        <w:pStyle w:val="FirstParagraph"/>
      </w:pPr>
      <w:r>
        <w:t xml:space="preserve">The future of mechanical engineering in Uzbekistan Tashkent lies heavily in sustainability and digital transformation as the nation commits to reducing its carbon footprint there will be increased demand for mechanical engineer solutions that prioritize energy efficiency waste reduction and circular economy principles.</w:t>
      </w:r>
    </w:p>
    <w:p>
      <w:pPr>
        <w:pStyle w:val="BodyText"/>
      </w:pPr>
      <w:r>
        <w:t xml:space="preserve">Digital twins predictive maintenance algorithms and smart factory initiatives represent new frontiers where traditional mechanical skills converge with data science this convergence offers unique opportunities for young professionals in Tashkent to position themselves at the forefront of Industry 4.0 adoption.</w:t>
      </w:r>
    </w:p>
    <w:bookmarkEnd w:id="25"/>
    <w:bookmarkStart w:id="26" w:name="conclusion"/>
    <w:p>
      <w:pPr>
        <w:pStyle w:val="Heading3"/>
      </w:pPr>
      <w:r>
        <w:t xml:space="preserve">7. Conclusion</w:t>
      </w:r>
    </w:p>
    <w:p>
      <w:pPr>
        <w:pStyle w:val="FirstParagraph"/>
      </w:pPr>
      <w:r>
        <w:t xml:space="preserve">In conclusion the trajectory of mechanical engineering within Uzbekistan Tashkent reflects broader trends in national development characterized by a move toward self-reliance technological sophistication and global integration while historical legacies provide a solid foundation it is the adaptability innovation and continuous learning of today’s mechanical engineer professionals that will determine success in this evolving landscape.</w:t>
      </w:r>
    </w:p>
    <w:p>
      <w:pPr>
        <w:pStyle w:val="BodyText"/>
      </w:pPr>
      <w:r>
        <w:t xml:space="preserve">For students aspiring to pursue careers as mechanical engineer specialists in Uzbekistan Tashkent understanding these dynamics is crucial by embracing both traditional engineering principles and modern digital tools they can contribute significantly to the industrial revitalization efforts and secure a prosperous future for themselves their institutions and the nation at large.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Mechanical Engineering in Uzbekistan, Tashkent</dc:title>
  <dc:creator/>
  <cp:keywords/>
  <dcterms:created xsi:type="dcterms:W3CDTF">2026-07-29T17:38:50Z</dcterms:created>
  <dcterms:modified xsi:type="dcterms:W3CDTF">2026-07-29T17:38:50Z</dcterms:modified>
</cp:coreProperties>
</file>

<file path=docProps/custom.xml><?xml version="1.0" encoding="utf-8"?>
<Properties xmlns="http://schemas.openxmlformats.org/officeDocument/2006/custom-properties" xmlns:vt="http://schemas.openxmlformats.org/officeDocument/2006/docPropsVTypes"/>
</file>