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1b1df5d4e949d05e73ce8c11708ee85b4410070"/>
    <w:p>
      <w:pPr>
        <w:pStyle w:val="Heading1"/>
      </w:pPr>
      <w:r>
        <w:t xml:space="preserve">The Integration of Mechatronics Engineering in the Australian Context</w:t>
      </w:r>
    </w:p>
    <w:p>
      <w:pPr>
        <w:pStyle w:val="FirstParagraph"/>
      </w:pPr>
      <w:r>
        <w:t xml:space="preserve">Focus Region: Australia Sydney</w:t>
      </w:r>
    </w:p>
    <w:p>
      <w:pPr>
        <w:pStyle w:val="BodyText"/>
      </w:pPr>
      <w:r>
        <w:br/>
      </w:r>
    </w:p>
    <w:p>
      <w:pPr>
        <w:pStyle w:val="BodyText"/>
      </w:pPr>
      <w:r>
        <w:rPr>
          <w:bCs/>
          <w:b/>
        </w:rPr>
        <w:t xml:space="preserve">Author:</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Abstract</w:t>
      </w:r>
      <w:r>
        <w:br/>
      </w:r>
      <w:r>
        <w:t xml:space="preserve">This term paper explores the multifaceted role of a Mechatronics Engineer within the contemporary industrial landscape. While the principles of mechatronics are globally applicable, this analysis specifically contextualizes these technical skills within the unique economic and geographical framework of Australia Sydney. As a global hub for technology, logistics, and sustainable infrastructure, Australia Sydney presents distinct challenges and opportunities that demand specialized engineering expertise. This document argues that Mechatronics Engineers are pivotal in driving automation, enhancing urban mobility systems (such as those managed by Transport for NSW), and advancing renewable energy projects across the state of New South Wales.</w:t>
      </w:r>
      <w:r>
        <w:br/>
      </w:r>
    </w:p>
    <w:bookmarkStart w:id="20" w:name="introduction"/>
    <w:p>
      <w:pPr>
        <w:pStyle w:val="Heading2"/>
      </w:pPr>
      <w:r>
        <w:t xml:space="preserve">1. Introduction</w:t>
      </w:r>
    </w:p>
    <w:p>
      <w:pPr>
        <w:pStyle w:val="FirstParagraph"/>
      </w:pPr>
      <w:r>
        <w:t xml:space="preserve">Mechatronics is defined as the synergistic integration of mechanical engineering, electronic engineering, software engineering, and control engineering to design and manufacture products and systems. In recent decades, the demand for such interdisciplinary expertise has grown exponentially. However, when examining this profession through the lens of a specific locale—specifically</w:t>
      </w:r>
      <w:r>
        <w:t xml:space="preserve"> </w:t>
      </w:r>
      <w:r>
        <w:rPr>
          <w:bCs/>
          <w:b/>
        </w:rPr>
        <w:t xml:space="preserve">Australia Sydney</w:t>
      </w:r>
      <w:r>
        <w:t xml:space="preserve">—the application of these skills takes on unique characteristics.</w:t>
      </w:r>
      <w:r>
        <w:t xml:space="preserve"> </w:t>
      </w:r>
      <w:r>
        <w:rPr>
          <w:bCs/>
          <w:b/>
        </w:rPr>
        <w:t xml:space="preserve">Australia Sydney</w:t>
      </w:r>
      <w:r>
        <w:t xml:space="preserve"> </w:t>
      </w:r>
      <w:r>
        <w:t xml:space="preserve">is not merely a geographic location; it is Australia’s economic engine and one of the world’s most dynamic urban centers. Consequently, the role of the Mechatronics Engineer in this region extends beyond traditional manufacturing into complex infrastructure, healthcare robotics, and intelligent transport systems.</w:t>
      </w:r>
    </w:p>
    <w:p>
      <w:pPr>
        <w:pStyle w:val="BodyText"/>
      </w:pPr>
      <w:r>
        <w:t xml:space="preserve">This term paper aims to delineate how a</w:t>
      </w:r>
      <w:r>
        <w:t xml:space="preserve"> </w:t>
      </w:r>
      <w:r>
        <w:rPr>
          <w:bCs/>
          <w:b/>
        </w:rPr>
        <w:t xml:space="preserve">Mechatronics Engineer</w:t>
      </w:r>
      <w:r>
        <w:t xml:space="preserve"> </w:t>
      </w:r>
      <w:r>
        <w:t xml:space="preserve">contributes to innovation within</w:t>
      </w:r>
      <w:r>
        <w:t xml:space="preserve"> </w:t>
      </w:r>
      <w:r>
        <w:rPr>
          <w:bCs/>
          <w:b/>
        </w:rPr>
        <w:t xml:space="preserve">Australia Sydney</w:t>
      </w:r>
      <w:r>
        <w:t xml:space="preserve">. It will analyze key sectors including logistics automation, urban infrastructure management, and renewable energy integration. Furthermore, it will address the regulatory and environmental considerations that define engineering practice in New South Wales.</w:t>
      </w:r>
    </w:p>
    <w:bookmarkEnd w:id="20"/>
    <w:bookmarkStart w:id="21" w:name="Xd134d62d2011216756ab3c259f042b1457520c4"/>
    <w:p>
      <w:pPr>
        <w:pStyle w:val="Heading2"/>
      </w:pPr>
      <w:r>
        <w:t xml:space="preserve">2. The Core Competencies of the Mechatronics Engineer</w:t>
      </w:r>
    </w:p>
    <w:p>
      <w:pPr>
        <w:pStyle w:val="FirstParagraph"/>
      </w:pPr>
      <w:r>
        <w:t xml:space="preserve">To understand the local application of this role, one must first establish the core competencies required. A competent</w:t>
      </w:r>
      <w:r>
        <w:t xml:space="preserve"> </w:t>
      </w:r>
      <w:r>
        <w:rPr>
          <w:bCs/>
          <w:b/>
        </w:rPr>
        <w:t xml:space="preserve">Mechatronics Engineer</w:t>
      </w:r>
      <w:r>
        <w:t xml:space="preserve"> </w:t>
      </w:r>
      <w:r>
        <w:t xml:space="preserve">possesses a hybrid skill set. They are capable of designing mechanical systems using CAD (Computer-Aided Design) software, programming microcontrollers and PLCs (Programmable Logic Controllers), and implementing feedback control systems using sensors and actuators.</w:t>
      </w:r>
    </w:p>
    <w:p>
      <w:pPr>
        <w:pStyle w:val="BodyText"/>
      </w:pPr>
      <w:r>
        <w:t xml:space="preserve">In the context of advanced engineering, these professionals also utilize Artificial Intelligence (AI) and Machine Learning to create predictive maintenance models. This interdisciplinary nature is crucial because modern problems rarely fit into a single engineering discipline. For instance, automating a port requires mechanical knowledge of cranes, electronic knowledge of power distribution, and software knowledge of logistics algorithms.</w:t>
      </w:r>
    </w:p>
    <w:bookmarkEnd w:id="21"/>
    <w:bookmarkStart w:id="22" w:name="X1fd108ecd0390cf12124240f2d88f2f2c9876f1"/>
    <w:p>
      <w:pPr>
        <w:pStyle w:val="Heading2"/>
      </w:pPr>
      <w:r>
        <w:t xml:space="preserve">3. Application in Australia Sydney: The Logistics and Port Sector</w:t>
      </w:r>
    </w:p>
    <w:p>
      <w:pPr>
        <w:pStyle w:val="FirstParagraph"/>
      </w:pPr>
      <w:r>
        <w:rPr>
          <w:bCs/>
          <w:b/>
        </w:rPr>
        <w:t xml:space="preserve">Australia Sydney</w:t>
      </w:r>
      <w:r>
        <w:t xml:space="preserve"> </w:t>
      </w:r>
      <w:r>
        <w:t xml:space="preserve">is home to the Port Botany complex, one of the busiest cargo ports on the continent. The efficiency of this port is critical to the supply chain integrity of all</w:t>
      </w:r>
      <w:r>
        <w:t xml:space="preserve"> </w:t>
      </w:r>
      <w:r>
        <w:rPr>
          <w:bCs/>
          <w:b/>
        </w:rPr>
        <w:t xml:space="preserve">Australia Sydney</w:t>
      </w:r>
      <w:r>
        <w:t xml:space="preserve"> </w:t>
      </w:r>
      <w:r>
        <w:t xml:space="preserve">businesses and, by extension, much of eastern Australia. Here, Mechatronics Engineers are indispensable.</w:t>
      </w:r>
    </w:p>
    <w:p>
      <w:pPr>
        <w:pStyle w:val="BodyText"/>
      </w:pPr>
      <w:r>
        <w:t xml:space="preserve">These engineers design and maintain automated guided vehicles (AGVs) and remote-operated stacking cranes. The integration of IoT (Internet of Things) sensors allows for real-time tracking of container movements. A</w:t>
      </w:r>
      <w:r>
        <w:t xml:space="preserve"> </w:t>
      </w:r>
      <w:r>
        <w:rPr>
          <w:bCs/>
          <w:b/>
        </w:rPr>
        <w:t xml:space="preserve">Mechatronics Engineer</w:t>
      </w:r>
      <w:r>
        <w:t xml:space="preserve"> </w:t>
      </w:r>
      <w:r>
        <w:t xml:space="preserve">in this sector must ensure that these systems operate with high precision while adhering to strict safety standards mandated by Work Health and Safety (WHS) regulations in New South Wales. The challenge involves optimizing throughput during peak hours while minimizing energy consumption, a key concern for sustainability-focused operations.</w:t>
      </w:r>
    </w:p>
    <w:bookmarkEnd w:id="22"/>
    <w:bookmarkStart w:id="23" w:name="Xd29ba20b4136a1743ad1b8bb6a2d0197d81ece6"/>
    <w:p>
      <w:pPr>
        <w:pStyle w:val="Heading2"/>
      </w:pPr>
      <w:r>
        <w:t xml:space="preserve">4. Urban Infrastructure and Intelligent Transport Systems</w:t>
      </w:r>
    </w:p>
    <w:p>
      <w:pPr>
        <w:pStyle w:val="FirstParagraph"/>
      </w:pPr>
      <w:r>
        <w:t xml:space="preserve">The second major sector for mechatronics application in this region is urban mobility. With the expansion of the Sydney Metro and upgrades to existing rail networks by Transport for NSW, there is a growing need for sophisticated maintenance systems. The</w:t>
      </w:r>
      <w:r>
        <w:t xml:space="preserve"> </w:t>
      </w:r>
      <w:r>
        <w:rPr>
          <w:bCs/>
          <w:b/>
        </w:rPr>
        <w:t xml:space="preserve">Mechatronics Engineer</w:t>
      </w:r>
      <w:r>
        <w:t xml:space="preserve"> </w:t>
      </w:r>
      <w:r>
        <w:t xml:space="preserve">plays a vital role in developing diagnostic tools that can predict failures in train motors, braking systems, and signaling infrastructure.</w:t>
      </w:r>
    </w:p>
    <w:p>
      <w:pPr>
        <w:pStyle w:val="BodyText"/>
      </w:pPr>
      <w:r>
        <w:t xml:space="preserve">Furthermore, as</w:t>
      </w:r>
      <w:r>
        <w:t xml:space="preserve"> </w:t>
      </w:r>
      <w:r>
        <w:rPr>
          <w:bCs/>
          <w:b/>
        </w:rPr>
        <w:t xml:space="preserve">Australia Sydney</w:t>
      </w:r>
      <w:r>
        <w:t xml:space="preserve"> </w:t>
      </w:r>
      <w:r>
        <w:t xml:space="preserve">moves toward smart city initiatives, the integration of autonomous vehicles becomes relevant. Engineers are involved in creating sensor fusion systems that combine LiDAR, radar, and camera data to ensure vehicle safety. This requires robust algorithm development and mechanical adaptation to handle the variable weather conditions typical of a coastal city like</w:t>
      </w:r>
      <w:r>
        <w:t xml:space="preserve"> </w:t>
      </w:r>
      <w:r>
        <w:rPr>
          <w:bCs/>
          <w:b/>
        </w:rPr>
        <w:t xml:space="preserve">Australia Sydney</w:t>
      </w:r>
      <w:r>
        <w:t xml:space="preserve">, including salt spray corrosion and humidity.</w:t>
      </w:r>
    </w:p>
    <w:bookmarkEnd w:id="23"/>
    <w:bookmarkStart w:id="24" w:name="Xc52cdb40fb823dad7801bf34eff8bfc83002370"/>
    <w:p>
      <w:pPr>
        <w:pStyle w:val="Heading2"/>
      </w:pPr>
      <w:r>
        <w:t xml:space="preserve">5. Renewable Energy and Environmental Sustainability</w:t>
      </w:r>
    </w:p>
    <w:p>
      <w:pPr>
        <w:pStyle w:val="FirstParagraph"/>
      </w:pPr>
      <w:r>
        <w:t xml:space="preserve">New South Wales has committed to ambitious net-zero emissions targets. This transition heavily relies on mechatronic solutions. Mechatronics Engineers are tasked with optimizing solar tracking systems, which must adjust panels precisely to follow the sun’s trajectory across the sky while withstanding wind loads.</w:t>
      </w:r>
    </w:p>
    <w:p>
      <w:pPr>
        <w:pStyle w:val="BodyText"/>
      </w:pPr>
      <w:r>
        <w:t xml:space="preserve">In addition, engineers work on wind turbine maintenance robotics, allowing for inspection of blades at heights that are dangerous for human climbers. These robots use computer vision and mechanical gripping mechanisms to detect micro-fractures. The focus in</w:t>
      </w:r>
      <w:r>
        <w:t xml:space="preserve"> </w:t>
      </w:r>
      <w:r>
        <w:rPr>
          <w:bCs/>
          <w:b/>
        </w:rPr>
        <w:t xml:space="preserve">Australia Sydney</w:t>
      </w:r>
      <w:r>
        <w:t xml:space="preserve"> </w:t>
      </w:r>
      <w:r>
        <w:t xml:space="preserve">is not only on generation but also on storage solutions, where battery management systems (BMS) require intricate electronic control and thermal management design—another domain of mechatronics.</w:t>
      </w:r>
    </w:p>
    <w:bookmarkEnd w:id="24"/>
    <w:bookmarkStart w:id="25" w:name="Xc814150c65ba0437d758d9b46def3b1796891ab"/>
    <w:p>
      <w:pPr>
        <w:pStyle w:val="Heading2"/>
      </w:pPr>
      <w:r>
        <w:t xml:space="preserve">6. Regulatory Environment and Professional Standards</w:t>
      </w:r>
    </w:p>
    <w:p>
      <w:pPr>
        <w:pStyle w:val="FirstParagraph"/>
      </w:pPr>
      <w:r>
        <w:t xml:space="preserve">Practicing as a</w:t>
      </w:r>
      <w:r>
        <w:t xml:space="preserve"> </w:t>
      </w:r>
      <w:r>
        <w:rPr>
          <w:bCs/>
          <w:b/>
        </w:rPr>
        <w:t xml:space="preserve">Mechatronics Engineer</w:t>
      </w:r>
      <w:r>
        <w:t xml:space="preserve"> </w:t>
      </w:r>
      <w:r>
        <w:t xml:space="preserve">in Australia requires adherence to strict professional standards. Engineers Australia sets the competency standards for engineers, ensuring that those practicing have the necessary skills to protect public safety and welfare. In</w:t>
      </w:r>
      <w:r>
        <w:t xml:space="preserve"> </w:t>
      </w:r>
      <w:r>
        <w:rPr>
          <w:bCs/>
          <w:b/>
        </w:rPr>
        <w:t xml:space="preserve">Australia Sydney</w:t>
      </w:r>
      <w:r>
        <w:t xml:space="preserve">, engineers must also navigate local council regulations regarding noise pollution and environmental impact assessments.</w:t>
      </w:r>
    </w:p>
    <w:p>
      <w:pPr>
        <w:pStyle w:val="BodyText"/>
      </w:pPr>
      <w:r>
        <w:t xml:space="preserve">Continued Professional Development (CPD) is mandatory for chartered status. Given the rapid pace of technological change, particularly in robotics and AI, a</w:t>
      </w:r>
      <w:r>
        <w:t xml:space="preserve"> </w:t>
      </w:r>
      <w:r>
        <w:rPr>
          <w:bCs/>
          <w:b/>
        </w:rPr>
        <w:t xml:space="preserve">Mechatronics Engineer</w:t>
      </w:r>
      <w:r>
        <w:t xml:space="preserve"> </w:t>
      </w:r>
      <w:r>
        <w:t xml:space="preserve">based in this competitive market must continuously upskill to remain relevant.</w:t>
      </w:r>
    </w:p>
    <w:bookmarkEnd w:id="25"/>
    <w:bookmarkStart w:id="26" w:name="conclusion"/>
    <w:p>
      <w:pPr>
        <w:pStyle w:val="Heading2"/>
      </w:pPr>
      <w:r>
        <w:t xml:space="preserve">7. Conclusion</w:t>
      </w:r>
    </w:p>
    <w:p>
      <w:pPr>
        <w:pStyle w:val="FirstParagraph"/>
      </w:pPr>
      <w:r>
        <w:t xml:space="preserve">In conclusion, the role of the Mechatronics Engineer is far from static; it is evolving rapidly in response to technological and societal demands. When viewed through the specific context of</w:t>
      </w:r>
      <w:r>
        <w:t xml:space="preserve"> </w:t>
      </w:r>
      <w:r>
        <w:rPr>
          <w:bCs/>
          <w:b/>
        </w:rPr>
        <w:t xml:space="preserve">Australia Sydney</w:t>
      </w:r>
      <w:r>
        <w:t xml:space="preserve">, this profession becomes even more critical. The city’s status as a logistics hub, its commitment to public transport expansion, and its push for renewable energy create a fertile ground for mechatronic innovation.</w:t>
      </w:r>
    </w:p>
    <w:p>
      <w:pPr>
        <w:pStyle w:val="BodyText"/>
      </w:pPr>
      <w:r>
        <w:t xml:space="preserve">The Mechatronics Engineer in this region does not just build machines; they integrate complex systems that enhance the quality of life for residents and maintain economic competitiveness. As</w:t>
      </w:r>
      <w:r>
        <w:t xml:space="preserve"> </w:t>
      </w:r>
      <w:r>
        <w:rPr>
          <w:bCs/>
          <w:b/>
        </w:rPr>
        <w:t xml:space="preserve">Australia Sydney</w:t>
      </w:r>
      <w:r>
        <w:t xml:space="preserve"> </w:t>
      </w:r>
      <w:r>
        <w:t xml:space="preserve">continues to grow, the demand for engineers who can bridge the gap between mechanical design, electronic control, and software intelligence will only increase. Therefore, fostering education and support for this discipline is essential for sustaining growth in the region.</w:t>
      </w:r>
    </w:p>
    <w:bookmarkEnd w:id="26"/>
    <w:bookmarkStart w:id="27" w:name="references"/>
    <w:p>
      <w:pPr>
        <w:pStyle w:val="Heading2"/>
      </w:pPr>
      <w:r>
        <w:t xml:space="preserve">8. References</w:t>
      </w:r>
    </w:p>
    <w:p>
      <w:pPr>
        <w:numPr>
          <w:ilvl w:val="0"/>
          <w:numId w:val="1001"/>
        </w:numPr>
        <w:pStyle w:val="Compact"/>
      </w:pPr>
      <w:r>
        <w:t xml:space="preserve">Engineers Australia. (2023). *Competency Standards for Engineering Technologist and Professional Engineer.*</w:t>
      </w:r>
    </w:p>
    <w:p>
      <w:pPr>
        <w:numPr>
          <w:ilvl w:val="0"/>
          <w:numId w:val="1001"/>
        </w:numPr>
        <w:pStyle w:val="Compact"/>
      </w:pPr>
      <w:r>
        <w:t xml:space="preserve">Transport for NSW. (2023). *Sydney Metro Strategic Plan and Sustainability Reports.*</w:t>
      </w:r>
      <w:r>
        <w:br/>
      </w:r>
    </w:p>
    <w:p>
      <w:pPr>
        <w:numPr>
          <w:ilvl w:val="0"/>
          <w:numId w:val="1001"/>
        </w:numPr>
        <w:pStyle w:val="Compact"/>
      </w:pPr>
      <w:r>
        <w:t xml:space="preserve">Sydney City Council. (2022). *Infrastructure Master Plan 2045.</w:t>
      </w:r>
      <w:r>
        <w:br/>
      </w:r>
    </w:p>
    <w:p>
      <w:pPr>
        <w:numPr>
          <w:ilvl w:val="0"/>
          <w:numId w:val="1001"/>
        </w:numPr>
        <w:pStyle w:val="Compact"/>
      </w:pPr>
      <w:r>
        <w:t xml:space="preserve">Australian Government Department of Industry, Science, Energy and Resources. (2023). *Future Made in Australia: Engineering Strategy.*</w:t>
      </w:r>
      <w:r>
        <w:br/>
      </w:r>
    </w:p>
    <w:p>
      <w:pPr>
        <w:numPr>
          <w:ilvl w:val="0"/>
          <w:numId w:val="1001"/>
        </w:numPr>
        <w:pStyle w:val="Compact"/>
      </w:pPr>
      <w:r>
        <w:t xml:space="preserve">National Institute of Occupational Health and Safety. (2023). *WHS Guidelines for Automation and Robotics.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Australia Sydney</dc:title>
  <dc:creator/>
  <dc:language>en</dc:language>
  <cp:keywords/>
  <dcterms:created xsi:type="dcterms:W3CDTF">2026-07-29T05:49:40Z</dcterms:created>
  <dcterms:modified xsi:type="dcterms:W3CDTF">2026-07-29T05:49:40Z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