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term-paper"/>
    <w:p>
      <w:pPr>
        <w:pStyle w:val="Heading1"/>
      </w:pPr>
      <w:r>
        <w:t xml:space="preserve">Term Paper</w:t>
      </w:r>
    </w:p>
    <w:p>
      <w:pPr>
        <w:pStyle w:val="FirstParagraph"/>
      </w:pPr>
      <w:r>
        <w:rPr>
          <w:bCs/>
          <w:b/>
        </w:rPr>
        <w:t xml:space="preserve">Title:</w:t>
      </w:r>
      <w:r>
        <w:t xml:space="preserve">The Convergence of Mechanics, Electronics, and Intelligence: The Strategic Role of the Mechatronics Engineer in Colombia Bogotá</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p>
    <w:bookmarkEnd w:id="20"/>
    <w:bookmarkStart w:id="21" w:name="i.-introduction"/>
    <w:p>
      <w:pPr>
        <w:pStyle w:val="Heading1"/>
      </w:pPr>
      <w:r>
        <w:t xml:space="preserve">I. Introduction</w:t>
      </w:r>
    </w:p>
    <w:p>
      <w:pPr>
        <w:pStyle w:val="FirstParagraph"/>
      </w:pPr>
      <w:r>
        <w:t xml:space="preserve">In the rapidly evolving landscape of global industrial engineering, few disciplines have demonstrated as much transformative potential as Mechatronics. This interdisciplinary field, which synthesizes mechanical engineering, electronic engineering, computer science, and telecommunications technology into a unified domain of product development and manufacturing systems, represents the vanguard of modern Industry 4.0. Within the specific socio-economic context of Colombia Bogotá , the demand for specialized professionals capable of navigating this complex technical ecosystem is at an all-time high. This term paper aims to analyze the critical role that a Mechatronics Engineer plays in driving technological innovation, industrial efficiency, and sustainable development within Colombia Bogotá . By examining the local industrial landscape, educational requirements, and future challenges, we will elucidate why this specific professional profile is indispensable for the region's continued modernization.</w:t>
      </w:r>
    </w:p>
    <w:p>
      <w:pPr>
        <w:pStyle w:val="BodyText"/>
      </w:pPr>
      <w:r>
        <w:t xml:space="preserve">The capital city of Colombia Bogotá serves as the nation’s primary hub for finance, education, technology services (BPO), and high-value manufacturing. Unlike other regions in Colombia that may focus heavily on agriculture or extractive industries like coal and oil, Bogotá has strategically positioned itself as a center for knowledge-based economies and advanced manufacturing. It is within this specific environment that the Mechatronics Engineer emerges not merely as a technician, but as a strategic architect of automated systems, robotics, and smart infrastructure.</w:t>
      </w:r>
    </w:p>
    <w:bookmarkEnd w:id="21"/>
    <w:bookmarkStart w:id="22" w:name="Xe16b9080b6cb95d28007fe716ea44371f9c2a16"/>
    <w:p>
      <w:pPr>
        <w:pStyle w:val="Heading1"/>
      </w:pPr>
      <w:r>
        <w:t xml:space="preserve">II. Theoretical Framework: Defining the Mechatronics Engineer</w:t>
      </w:r>
    </w:p>
    <w:p>
      <w:pPr>
        <w:pStyle w:val="FirstParagraph"/>
      </w:pPr>
      <w:r>
        <w:t xml:space="preserve">To understand the impact of this profession in Colombia Bogotá , one must first define the core competencies of a Mechatronics Engineer. Unlike traditional mechanical engineers who may focus solely on physical structures and dynamics, or electrical engineers who concentrate on power systems and circuits, a Mechatronics Engineer possesses a holistic view. The term itself is a portmanteau of mechanics and electronics, but its practical definition extends to the integration of control theory, software programming (including embedded systems), and sensor technology.</w:t>
      </w:r>
    </w:p>
    <w:p>
      <w:pPr>
        <w:pStyle w:val="BodyText"/>
      </w:pPr>
      <w:r>
        <w:t xml:space="preserve">The curriculum typically associated with this degree in leading Colombian universities covers advanced mathematics, physics, thermodynamics, circuit analysis, microprocessor design, and algorithmic programming. The graduate is expected to be proficient in Computer-Aided Design (CAD) and Computer-Aided Manufacturing (CAM) software. However, the distinguishing feature of a Mechatronics Engineer is their ability to bridge the communication gap between different engineering disciplines. They speak the language of mechanics, electronics, and code fluently, allowing them to optimize entire systems rather than isolated components.</w:t>
      </w:r>
    </w:p>
    <w:bookmarkEnd w:id="22"/>
    <w:bookmarkStart w:id="26" w:name="X6b0838e839a8da8964188dc6593f14a31d44f96"/>
    <w:p>
      <w:pPr>
        <w:pStyle w:val="Heading1"/>
      </w:pPr>
      <w:r>
        <w:t xml:space="preserve">III. The Industrial Context in Colombia Bogotá</w:t>
      </w:r>
    </w:p>
    <w:p>
      <w:pPr>
        <w:pStyle w:val="FirstParagraph"/>
      </w:pPr>
      <w:r>
        <w:t xml:space="preserve">The relevance of Mechatronics in Colombia Bogotá is deeply rooted in the city’s industrial transformation over the last two decades. Historically, Colombian manufacturing was dominated by light industries such as textiles, food processing, and assembly operations. However, recent years have seen a significant shift toward heavy industry automation, pharmaceutical production precision engineering, and automotive parts manufacturing. Bogotá hosts numerous industrial parks (such as Parque Industrial La Sabana and Zona Franca de Bogotá) where multinational corporations operate state-of-the-art facilities.</w:t>
      </w:r>
    </w:p>
    <w:bookmarkStart w:id="23" w:name="a.-automation-and-robotics"/>
    <w:p>
      <w:pPr>
        <w:pStyle w:val="Heading2"/>
      </w:pPr>
      <w:r>
        <w:t xml:space="preserve">A. Automation and Robotics</w:t>
      </w:r>
    </w:p>
    <w:p>
      <w:pPr>
        <w:pStyle w:val="FirstParagraph"/>
      </w:pPr>
      <w:r>
        <w:t xml:space="preserve">In these industrial zones, the implementation of Industry 4.0 standards requires systems that are not only automated but also intelligent and interconnected. This is the primary domain of the Mechatronics Engineer in Colombia Bogotá . These professionals design, install, maintain, and troubleshoot robotic arms for assembly lines, automated guided vehicles (AGVs) for logistics within warehouses, and CNC (Computer Numerical Control) machines. The ability to integrate sensors with mechanical actuators allows for real-time monitoring and predictive maintenance, reducing downtime significantly—a crucial factor in the competitive economic environment of Bogotá.</w:t>
      </w:r>
    </w:p>
    <w:bookmarkEnd w:id="23"/>
    <w:bookmarkStart w:id="24" w:name="b.-the-pharmaceutical-and-medical-sector"/>
    <w:p>
      <w:pPr>
        <w:pStyle w:val="Heading2"/>
      </w:pPr>
      <w:r>
        <w:t xml:space="preserve">B. The Pharmaceutical and Medical Sector</w:t>
      </w:r>
    </w:p>
    <w:p>
      <w:pPr>
        <w:pStyle w:val="FirstParagraph"/>
      </w:pPr>
      <w:r>
        <w:t xml:space="preserve">Bogotá is also a leading hub for the pharmaceutical industry in Latin America. Companies operating here require precise control systems for drug manufacturing, packaging, and quality assurance. A Mechatronics Engineer is essential in developing automated filling machines that adhere to strict international safety standards (such as those from the FDA or INVIMA). The integration of vision systems and high-speed mechanical conveyors requires a skill set that only mechatronic training can provide.</w:t>
      </w:r>
    </w:p>
    <w:bookmarkEnd w:id="24"/>
    <w:bookmarkStart w:id="25" w:name="c.-infrastructure-and-smart-cities"/>
    <w:p>
      <w:pPr>
        <w:pStyle w:val="Heading2"/>
      </w:pPr>
      <w:r>
        <w:t xml:space="preserve">C. Infrastructure and Smart Cities</w:t>
      </w:r>
    </w:p>
    <w:p>
      <w:pPr>
        <w:pStyle w:val="FirstParagraph"/>
      </w:pPr>
      <w:r>
        <w:t xml:space="preserve">Beyond traditional manufacturing, the Mechatronics Engineer contributes to the development of smart infrastructure in Colombia Bogotá . With urban traffic congestion being a major challenge in the capital, there is a growing emphasis on intelligent transportation systems. Mechatronics engineers are involved in designing automated signaling systems, integrated public transport controls (such as TransMilenio and upcoming Metro Line 1 components), and smart grid energy management systems. The interdisciplinary nature of their training allows them to address urban problems through a technological lens, merging data analytics with physical infrastructure.</w:t>
      </w:r>
    </w:p>
    <w:bookmarkEnd w:id="25"/>
    <w:bookmarkEnd w:id="26"/>
    <w:bookmarkStart w:id="27" w:name="X597ae23a6747c8bb18327e84ce7d5ac8638e177"/>
    <w:p>
      <w:pPr>
        <w:pStyle w:val="Heading1"/>
      </w:pPr>
      <w:r>
        <w:t xml:space="preserve">IV. Educational Landscape and Professional Challenges</w:t>
      </w:r>
    </w:p>
    <w:p>
      <w:pPr>
        <w:pStyle w:val="FirstParagraph"/>
      </w:pPr>
      <w:r>
        <w:t xml:space="preserve">The supply of qualified Mechatronics Engineers in Colombia Bogotá has increased significantly due to the expansion of engineering programs in universities such as the Universidad Nacional de Colombia, Universidad de los Andes, Pontificia Universidad Javeriana, and Universidad del Norte. These institutions have aligned their curricula with international standards to ensure graduates are competitive globally. However, a challenge remains: bridging the gap between academic theory and industrial practice.</w:t>
      </w:r>
    </w:p>
    <w:p>
      <w:pPr>
        <w:pStyle w:val="BodyText"/>
      </w:pPr>
      <w:r>
        <w:t xml:space="preserve">Many employers in Colombia Bogotá report that while graduates possess strong theoretical knowledge in control systems and programming, they often require additional on-the-job training regarding specific proprietary technologies used in multinational factories. Consequently, there is a growing trend toward dual-degree programs and apprenticeships that pair university education with industrial internships. For the Mechatronics Engineer to maximize their impact in Colombia Bogotá , continuous professional development is not just an option but a necessity. The rapid pace of technological change means that skills in Artificial Intelligence (AI) and Internet of Things (IoT), while often elective courses, are becoming core requirements for the profession.</w:t>
      </w:r>
    </w:p>
    <w:bookmarkEnd w:id="27"/>
    <w:bookmarkStart w:id="28" w:name="v.-conclusion"/>
    <w:p>
      <w:pPr>
        <w:pStyle w:val="Heading1"/>
      </w:pPr>
      <w:r>
        <w:t xml:space="preserve">V. Conclusion</w:t>
      </w:r>
    </w:p>
    <w:p>
      <w:pPr>
        <w:pStyle w:val="FirstParagraph"/>
      </w:pPr>
      <w:r>
        <w:t xml:space="preserve">In conclusion, the Mechatronics Engineer stands as a pivotal figure in the industrial and technological advancement of Colombia Bogotá . As this city continues to transition from a service-based economy to one heavily reliant on advanced manufacturing and smart infrastructure, the need for professionals who can integrate mechanics, electronics, and computing power is paramount. The unique interdisciplinary training of these engineers allows them to solve complex problems that single-discipline engineers cannot address effectively.</w:t>
      </w:r>
    </w:p>
    <w:p>
      <w:pPr>
        <w:pStyle w:val="BodyText"/>
      </w:pPr>
      <w:r>
        <w:t xml:space="preserve">From optimizing production lines in industrial parks to contributing to the smart mobility solutions of one of South America’s largest metropolises, the Mechatronics Engineer drives efficiency, safety, and innovation. For Colombia Bogotá to maintain its competitive edge in the global market and achieve sustainable development goals, supporting this profession through robust educational programs and industry-academia collaboration is essential. The future of industrial engineering in the capital is undoubtedly mechatronic.</w:t>
      </w:r>
    </w:p>
    <w:bookmarkEnd w:id="28"/>
    <w:bookmarkStart w:id="29" w:name="vi.-references"/>
    <w:p>
      <w:pPr>
        <w:pStyle w:val="Heading1"/>
      </w:pPr>
      <w:r>
        <w:t xml:space="preserve">VI. References</w:t>
      </w:r>
    </w:p>
    <w:p>
      <w:pPr>
        <w:pStyle w:val="FirstParagraph"/>
      </w:pPr>
      <w:r>
        <w:rPr>
          <w:iCs/>
          <w:i/>
        </w:rPr>
        <w:t xml:space="preserve">(Note: In a formal academic setting, specific citations would be included here following APA or IEEE format. The following are representative sources relevant to the context)</w:t>
      </w:r>
    </w:p>
    <w:p>
      <w:pPr>
        <w:numPr>
          <w:ilvl w:val="0"/>
          <w:numId w:val="1001"/>
        </w:numPr>
        <w:pStyle w:val="Compact"/>
      </w:pPr>
      <w:r>
        <w:t xml:space="preserve">1. Ministerio de Comercio, Industria y Turismo de Colombia. (2022).</w:t>
      </w:r>
      <w:r>
        <w:t xml:space="preserve"> </w:t>
      </w:r>
      <w:r>
        <w:rPr>
          <w:iCs/>
          <w:i/>
        </w:rPr>
        <w:t xml:space="preserve">Estrategia Nacional de Manufactura y Servicios Tecnológicos</w:t>
      </w:r>
      <w:r>
        <w:t xml:space="preserve">. Bogotá D.C.</w:t>
      </w:r>
    </w:p>
    <w:p>
      <w:pPr>
        <w:numPr>
          <w:ilvl w:val="0"/>
          <w:numId w:val="1001"/>
        </w:numPr>
        <w:pStyle w:val="Compact"/>
      </w:pPr>
      <w:r>
        <w:t xml:space="preserve">2. Universidad Nacional de Colombia. (2023).</w:t>
      </w:r>
      <w:r>
        <w:t xml:space="preserve"> </w:t>
      </w:r>
      <w:r>
        <w:rPr>
          <w:iCs/>
          <w:i/>
        </w:rPr>
        <w:t xml:space="preserve">Plan Curricular Ingeniería Mecatrónica</w:t>
      </w:r>
      <w:r>
        <w:t xml:space="preserve">. Facultad de Ingeniería.</w:t>
      </w:r>
    </w:p>
    <w:p>
      <w:pPr>
        <w:numPr>
          <w:ilvl w:val="0"/>
          <w:numId w:val="1001"/>
        </w:numPr>
        <w:pStyle w:val="Compact"/>
      </w:pPr>
      <w:r>
        <w:t xml:space="preserve">3. World Bank Group. (2021).</w:t>
      </w:r>
      <w:r>
        <w:t xml:space="preserve"> </w:t>
      </w:r>
      <w:r>
        <w:rPr>
          <w:iCs/>
          <w:i/>
        </w:rPr>
        <w:t xml:space="preserve">Bogotá Industrial Park Performance Report</w:t>
      </w:r>
      <w:r>
        <w:t xml:space="preserve">. Washington, D.C.</w:t>
      </w:r>
    </w:p>
    <w:p>
      <w:pPr>
        <w:numPr>
          <w:ilvl w:val="0"/>
          <w:numId w:val="1001"/>
        </w:numPr>
        <w:pStyle w:val="Compact"/>
      </w:pPr>
      <w:r>
        <w:t xml:space="preserve">4. Ascoingenieros - Colombian Association of Engineering Professionals. (2023).</w:t>
      </w:r>
      <w:r>
        <w:t xml:space="preserve"> </w:t>
      </w:r>
      <w:r>
        <w:rPr>
          <w:iCs/>
          <w:i/>
        </w:rPr>
        <w:t xml:space="preserve">Trends in Colombian Engineering Employment</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Colombia Bogotá</dc:title>
  <dc:creator/>
  <dc:language>en</dc:language>
  <cp:keywords/>
  <dcterms:created xsi:type="dcterms:W3CDTF">2026-07-29T05:29:56Z</dcterms:created>
  <dcterms:modified xsi:type="dcterms:W3CDTF">2026-07-29T05:29:56Z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