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Mechatronics</w:t>
      </w:r>
      <w:r>
        <w:t xml:space="preserve"> </w:t>
      </w:r>
      <w:r>
        <w:t xml:space="preserve">Engineers</w:t>
      </w:r>
      <w:r>
        <w:t xml:space="preserve"> </w:t>
      </w:r>
      <w:r>
        <w:t xml:space="preserve">in</w:t>
      </w:r>
      <w:r>
        <w:t xml:space="preserve"> </w:t>
      </w:r>
      <w:r>
        <w:t xml:space="preserve">Colombia,</w:t>
      </w:r>
      <w:r>
        <w:t xml:space="preserve"> </w:t>
      </w:r>
      <w:r>
        <w:t xml:space="preserve">Medellín</w:t>
      </w:r>
    </w:p>
    <w:bookmarkStart w:id="28" w:name="Xbddcee0f21ea6acc0e4fc57da171042e4d13d74"/>
    <w:p>
      <w:pPr>
        <w:pStyle w:val="Heading1"/>
      </w:pPr>
      <w:r>
        <w:t xml:space="preserve">Mechatronics Engineer in Colombia, Medellín</w:t>
      </w:r>
    </w:p>
    <w:p>
      <w:pPr>
        <w:pStyle w:val="FirstParagraph"/>
      </w:pPr>
      <w:r>
        <w:rPr>
          <w:bCs/>
          <w:b/>
        </w:rPr>
        <w:t xml:space="preserve">Abstract:</w:t>
      </w:r>
      <w:r>
        <w:br/>
      </w:r>
      <w:r>
        <w:t xml:space="preserve">This term paper explores the multifaceted role of the Mechatronics Engineer within the specific industrial and economic context of Colombia, Medellín. It analyzes how this interdisciplinary profession serves as a critical catalyst for technological innovation, manufacturing automation, and sustainable development in one of South America’s most dynamic urban centers.</w:t>
      </w:r>
    </w:p>
    <w:bookmarkStart w:id="20" w:name="introduction"/>
    <w:p>
      <w:pPr>
        <w:pStyle w:val="Heading2"/>
      </w:pPr>
      <w:r>
        <w:t xml:space="preserve">1. Introduction</w:t>
      </w:r>
    </w:p>
    <w:p>
      <w:pPr>
        <w:pStyle w:val="FirstParagraph"/>
      </w:pPr>
      <w:r>
        <w:t xml:space="preserve">In the contemporary landscape of global industry, the convergence of mechanical engineering, electronics, computer science, and telecommunications has given rise to a pivotal discipline: Mechatronics. For a developing nation like Colombia, particularly in its industrial heartland of Medellín (Colombia Medellín), this field represents not merely an academic pursuit but a strategic necessity. The Mechatronics Engineer stands at the forefront of this transformation, bridging the gap between traditional mechanical systems and modern digital intelligence.</w:t>
      </w:r>
    </w:p>
    <w:p>
      <w:pPr>
        <w:pStyle w:val="BodyText"/>
      </w:pPr>
      <w:r>
        <w:t xml:space="preserve">This document aims to delineate the specific contributions of the Mechatronics Engineer in Colombia Medellín. It examines how professionals in this field are addressing local challenges such as industrial inefficiency, infrastructure maintenance, and the need for sustainable manufacturing practices. By focusing on these key aspects, we can understand why the Mechatronics Engineer is an indispensable asset to the economic fabric of Colombia Medellín.</w:t>
      </w:r>
    </w:p>
    <w:bookmarkEnd w:id="20"/>
    <w:bookmarkStart w:id="21" w:name="Xafaebc01f61c44c06e078fd840cccce8d1062ee"/>
    <w:p>
      <w:pPr>
        <w:pStyle w:val="Heading2"/>
      </w:pPr>
      <w:r>
        <w:t xml:space="preserve">2. The Interdisciplinary Nature of Mechatronics</w:t>
      </w:r>
    </w:p>
    <w:p>
      <w:pPr>
        <w:pStyle w:val="FirstParagraph"/>
      </w:pPr>
      <w:r>
        <w:t xml:space="preserve">The term "Mechatronics" itself implies a synergy. It is not simply mechanical engineering with some electronics attached; it is a holistic design philosophy where software and hardware are integrated from the inception of the project. For a Mechatronics Engineer, this means possessing a broad skill set that includes kinematics, control systems, microcontroller programming, sensor technology, and human-machine interfaces.</w:t>
      </w:r>
    </w:p>
    <w:p>
      <w:pPr>
        <w:pStyle w:val="BodyText"/>
      </w:pPr>
      <w:r>
        <w:t xml:space="preserve">In the context of Colombia Medellín’s educational institutions and technical institutes, curricula have been increasingly adapted to reflect these demands. The goal is to produce graduates who can think systemically. Unlike a pure mechanical engineer who might design a gear assembly without considering its automated control, or an electrical engineer focusing solely on circuitry, the Mechatronics Engineer designs systems that are smart, responsive, and efficient. This holistic approach is essential for tackling complex problems in urban environments like Colombia Medellín.</w:t>
      </w:r>
    </w:p>
    <w:bookmarkEnd w:id="21"/>
    <w:bookmarkStart w:id="24" w:name="X17d0b4ec27cbafe2ed4cfa523f0afe7ae3ba957"/>
    <w:p>
      <w:pPr>
        <w:pStyle w:val="Heading2"/>
      </w:pPr>
      <w:r>
        <w:t xml:space="preserve">3. Industrial Applications in Colombia Medellín</w:t>
      </w:r>
    </w:p>
    <w:p>
      <w:pPr>
        <w:pStyle w:val="FirstParagraph"/>
      </w:pPr>
      <w:r>
        <w:t xml:space="preserve">Medellín (Colombia Medellín) has historically been known as the textile capital of Colombia, but its economic base has diversified significantly over the last two decades. Today, it is a hub for logistics, manufacturing services, and emerging technology sectors. The Mechatronics Engineer plays a crucial role in this diversification.</w:t>
      </w:r>
    </w:p>
    <w:bookmarkStart w:id="22" w:name="manufacturing-automation"/>
    <w:p>
      <w:pPr>
        <w:pStyle w:val="Heading3"/>
      </w:pPr>
      <w:r>
        <w:t xml:space="preserve">3.1 Manufacturing Automation</w:t>
      </w:r>
    </w:p>
    <w:p>
      <w:pPr>
        <w:pStyle w:val="FirstParagraph"/>
      </w:pPr>
      <w:r>
        <w:t xml:space="preserve">In the textile and fashion industries that define much of Medellín’s heritage, automation has been a gradual but steady process. Mechatronics Engineers are responsible for retrofitting older machinery with modern sensors and PLCs (Programmable Logic Controllers) to improve precision and reduce waste. Furthermore, in newer manufacturing plants established in the Antioquia department, these engineers design automated assembly lines that increase productivity while maintaining high quality standards. This transition is vital for Colombian businesses to remain competitive in international markets.</w:t>
      </w:r>
    </w:p>
    <w:bookmarkEnd w:id="22"/>
    <w:bookmarkStart w:id="23" w:name="logistics-and-transportation"/>
    <w:p>
      <w:pPr>
        <w:pStyle w:val="Heading3"/>
      </w:pPr>
      <w:r>
        <w:t xml:space="preserve">3.2 Logistics and Transportation</w:t>
      </w:r>
    </w:p>
    <w:p>
      <w:pPr>
        <w:pStyle w:val="FirstParagraph"/>
      </w:pPr>
      <w:r>
        <w:t xml:space="preserve">The geography of Colombia Medellín presents unique challenges for logistics, characterized by steep hills and dense urban planning. Mechatronics Engineers contribute to the development of automated transport systems, including the famous Metrocable gondola system. While the primary civil engineering aspects were handled by structural experts, the operational control systems, safety protocols, and maintenance diagnostics rely heavily on mechatronic principles. Additionally, engineers in this field are working on last-mile delivery solutions using drones and autonomous ground vehicles adapted for urban terrain.</w:t>
      </w:r>
    </w:p>
    <w:bookmarkEnd w:id="23"/>
    <w:bookmarkEnd w:id="24"/>
    <w:bookmarkStart w:id="25" w:name="innovation-and-entrepreneurship"/>
    <w:p>
      <w:pPr>
        <w:pStyle w:val="Heading2"/>
      </w:pPr>
      <w:r>
        <w:t xml:space="preserve">4. Innovation and Entrepreneurship</w:t>
      </w:r>
    </w:p>
    <w:p>
      <w:pPr>
        <w:pStyle w:val="FirstParagraph"/>
      </w:pPr>
      <w:r>
        <w:t xml:space="preserve">Beyond established industries, the Mechatronics Engineer is a driver of entrepreneurship in Colombia Medellín. The city has seen a surge in startup ecosystems, particularly in the fields of agrotech (agricultural technology) and healthtech. Agrotech is significant for Antioquia due to its coffee culture. Mechatronics Engineers design automated irrigation systems, drone-based crop monitoring tools, and autonomous harvesting robots tailored to the specific topography of Colombian coffee farms.</w:t>
      </w:r>
    </w:p>
    <w:p>
      <w:pPr>
        <w:pStyle w:val="BodyText"/>
      </w:pPr>
      <w:r>
        <w:t xml:space="preserve">These innovations do more than just increase yield; they address labor shortages and improve sustainability. By leveraging IoT (Internet of Things) technologies, Mechatronics Engineers create connected ecosystems that provide real-time data to farmers, allowing for precise decision-making. This application highlights the adaptability of the profession and its direct impact on one of Colombia’s most culturally significant sectors.</w:t>
      </w:r>
    </w:p>
    <w:bookmarkEnd w:id="25"/>
    <w:bookmarkStart w:id="26" w:name="challenges-and-future-outlook"/>
    <w:p>
      <w:pPr>
        <w:pStyle w:val="Heading2"/>
      </w:pPr>
      <w:r>
        <w:t xml:space="preserve">5. Challenges and Future Outlook</w:t>
      </w:r>
    </w:p>
    <w:p>
      <w:pPr>
        <w:pStyle w:val="FirstParagraph"/>
      </w:pPr>
      <w:r>
        <w:t xml:space="preserve">Despite the clear benefits, there are challenges facing the Mechatronics Engineer in Colombia Medellín. One major hurdle is the rapid pace of technological change, which requires continuous professional development. The educational infrastructure must keep up with advancements in AI (Artificial Intelligence) and Machine Learning to ensure that engineers remain relevant.</w:t>
      </w:r>
    </w:p>
    <w:p>
      <w:pPr>
        <w:pStyle w:val="BodyText"/>
      </w:pPr>
      <w:r>
        <w:t xml:space="preserve">Furthermore, there is a need for greater collaboration between academia and industry in Colombia Medellín. While progress has been made, internships and practical projects should be more deeply integrated into engineering programs to solve real-world local problems. The government’s push toward Industry 4.0 provides a favorable policy environment, but private sector investment in R&amp;D (Research and Development) is crucial.</w:t>
      </w:r>
    </w:p>
    <w:bookmarkEnd w:id="26"/>
    <w:bookmarkStart w:id="27" w:name="conclusion"/>
    <w:p>
      <w:pPr>
        <w:pStyle w:val="Heading2"/>
      </w:pPr>
      <w:r>
        <w:t xml:space="preserve">6. Conclusion</w:t>
      </w:r>
    </w:p>
    <w:p>
      <w:pPr>
        <w:pStyle w:val="FirstParagraph"/>
      </w:pPr>
      <w:r>
        <w:t xml:space="preserve">The Mechatronics Engineer is not just a technician of machines but an architect of the modern industrial ecosystem. In Colombia Medellín, this professional plays a pivotal role in transforming traditional industries into smart, efficient, and sustainable entities. From optimizing textile production to innovating agricultural practices and enhancing urban transport infrastructure, their impact is pervasive.</w:t>
      </w:r>
    </w:p>
    <w:p>
      <w:pPr>
        <w:pStyle w:val="BodyText"/>
      </w:pPr>
      <w:r>
        <w:t xml:space="preserve">As Colombia continues to integrate into the global economy and Medellín solidifies its status as an innovation hub, the demand for skilled Mechatronics Engineers will only grow. Their ability to integrate diverse engineering disciplines allows them to solve complex problems that single-discipline engineers cannot address alone. Therefore, investing in the education and professional development of these individuals is a strategic imperative for the continued progress and stability of Colombia Medellín.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Mechatronics Engineers in Colombia, Medellín</dc:title>
  <dc:creator/>
  <cp:keywords/>
  <dcterms:created xsi:type="dcterms:W3CDTF">2026-07-29T19:36:30Z</dcterms:created>
  <dcterms:modified xsi:type="dcterms:W3CDTF">2026-07-29T19:36:30Z</dcterms:modified>
</cp:coreProperties>
</file>

<file path=docProps/custom.xml><?xml version="1.0" encoding="utf-8"?>
<Properties xmlns="http://schemas.openxmlformats.org/officeDocument/2006/custom-properties" xmlns:vt="http://schemas.openxmlformats.org/officeDocument/2006/docPropsVTypes"/>
</file>