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Technical University Context – Moscow Focus</w:t>
      </w:r>
    </w:p>
    <w:bookmarkStart w:id="27" w:name="Xba09fa79dc9e58b95455527ac3ba1afd2ec2143"/>
    <w:p>
      <w:pPr>
        <w:pStyle w:val="Heading1"/>
      </w:pPr>
      <w:r>
        <w:t xml:space="preserve">The Strategic Imperative of the Mechatronics Engineer in Russia, Moscow: Navigating Technological Sovereignty and Industrial Modernization</w:t>
      </w:r>
    </w:p>
    <w:bookmarkStart w:id="20" w:name="i.-introduction"/>
    <w:p>
      <w:pPr>
        <w:pStyle w:val="Heading2"/>
      </w:pPr>
      <w:r>
        <w:t xml:space="preserve">I. Introduction</w:t>
      </w:r>
    </w:p>
    <w:p>
      <w:pPr>
        <w:pStyle w:val="FirstParagraph"/>
      </w:pPr>
      <w:r>
        <w:t xml:space="preserve">In the contemporary landscape of global engineering education and industrial practice, few disciplines are as pivotal to national infrastructure as mechatronics. This paper explores the critical role of the Mechatronics Engineer within the specific socio-economic and technological context of Russia, Moscow. As a hub for high-tech manufacturing, aerospace development, and digital transformation, Moscow serves as the epicenter for engineering innovation in Russia. The convergence of mechanical engineering, electronics, computer science, and control theory defines this profession. For any institution or industry operating in Russia Moscow today understanding the unique challenges and opportunities faced by this demographic is not merely an academic exercise but a strategic necessity.</w:t>
      </w:r>
    </w:p>
    <w:p>
      <w:pPr>
        <w:pStyle w:val="BodyText"/>
      </w:pPr>
      <w:r>
        <w:t xml:space="preserve">The demand for qualified specialists who can bridge the gap between hardware and software is accelerating. In Russia Moscow, where state initiatives prioritize technological sovereignty and import substitution, the Mechatronics Engineer stands at the forefront of these efforts. This document outlines the educational frameworks, industrial applications, and future projections defining this profession in this specific geographic region.</w:t>
      </w:r>
    </w:p>
    <w:bookmarkEnd w:id="20"/>
    <w:bookmarkStart w:id="21" w:name="X6ae9b07d2a7d0b65794348eda0426e7c90bc048"/>
    <w:p>
      <w:pPr>
        <w:pStyle w:val="Heading2"/>
      </w:pPr>
      <w:r>
        <w:t xml:space="preserve">II. Educational Frameworks in Russia Moscow</w:t>
      </w:r>
    </w:p>
    <w:p>
      <w:pPr>
        <w:pStyle w:val="FirstParagraph"/>
      </w:pPr>
      <w:r>
        <w:t xml:space="preserve">The foundation of high-quality engineering talent lies within the academic institutions located in Russia Moscow. Universities such as Bauman Moscow State Technical University (BMSTU), ITMO, and MIPT are renowned for their rigorous curricula that integrate mechatronics principles. These programs are designed to produce graduates who possess a holistic view of system design. Unlike traditional mechanical engineers, a Mechatronics Engineer trained in Russia Moscow is expected to be proficient in embedded systems, sensor technology, and algorithmic control.</w:t>
      </w:r>
    </w:p>
    <w:p>
      <w:pPr>
        <w:pStyle w:val="BodyText"/>
      </w:pPr>
      <w:r>
        <w:t xml:space="preserve">Furthermore, the educational landscape in Russia Moscow has seen a significant shift towards practical application. Modern curricula emphasize project-based learning where students collaborate on real-world problems involving automation and robotics. This approach ensures that upon graduation, these engineers are not only theoretically sound but also capable of immediate contribution to complex industrial projects. The emphasis on interdisciplinary collaboration mirrors the global standard while addressing local needs specific to Russia Moscow’s industrial base.</w:t>
      </w:r>
    </w:p>
    <w:bookmarkEnd w:id="21"/>
    <w:bookmarkStart w:id="22" w:name="Xe8791ef8d69ba4c8e6c505164ea76c9e9a12c07"/>
    <w:p>
      <w:pPr>
        <w:pStyle w:val="Heading2"/>
      </w:pPr>
      <w:r>
        <w:t xml:space="preserve">III. Industrial Applications and Economic Impact</w:t>
      </w:r>
    </w:p>
    <w:p>
      <w:pPr>
        <w:pStyle w:val="FirstParagraph"/>
      </w:pPr>
      <w:r>
        <w:t xml:space="preserve">The application of mechatronics in Russia Moscow extends across a diverse array of sectors, including aerospace, automotive, manufacturing, and healthcare. In the aerospace sector, which is a pillar of the Russian economy located largely within the Moscow region’s industrial corridors Mechatronics Engineers are essential for developing guidance systems and automated assembly lines. The complexity modern aircraft requires engineers who can integrate mechanical structures with sophisticated avionics.</w:t>
      </w:r>
    </w:p>
    <w:p>
      <w:pPr>
        <w:pStyle w:val="BodyText"/>
      </w:pPr>
      <w:r>
        <w:t xml:space="preserve">In the manufacturing sector, particularly within Russia Moscow’s growing network of smart factories mechatronics is driving the fourth industrial revolution (Industry 4.0). Companies are increasingly adopting robotic process automation and Internet of Things (IoT) solutions to enhance efficiency. Here, the Mechatronics Engineer plays a dual role as both designer and maintainer ensuring that machinery operates with precision and minimal downtime. This capability is crucial for maintaining competitiveness in international markets.</w:t>
      </w:r>
    </w:p>
    <w:p>
      <w:pPr>
        <w:pStyle w:val="BodyText"/>
      </w:pPr>
      <w:r>
        <w:t xml:space="preserve">Moreover, the healthcare industry in Russia Moscow has seen an influx of medical robotics and diagnostic equipment requiring specialized engineering support. From surgical robots to automated laboratory systems mechatronics engineers are improving patient care through technology. This diversification highlights the versatility of the profession and its critical value to society in Russia Moscow.</w:t>
      </w:r>
    </w:p>
    <w:bookmarkEnd w:id="22"/>
    <w:bookmarkStart w:id="23" w:name="Xb15fc1d54a422a986ef46cee7f9ba80ce597546"/>
    <w:p>
      <w:pPr>
        <w:pStyle w:val="Heading2"/>
      </w:pPr>
      <w:r>
        <w:t xml:space="preserve">IV. Challenges and Technological Sovereignty</w:t>
      </w:r>
    </w:p>
    <w:p>
      <w:pPr>
        <w:pStyle w:val="FirstParagraph"/>
      </w:pPr>
      <w:r>
        <w:t xml:space="preserve">Operating within Russia Moscow presents unique challenges for Mechatronics Engineers, primarily related to supply chain constraints and technological sanctions. The global nature of electronics manufacturing means that access to certain microchips and sensors can be limited. Consequently, there is a growing emphasis on localization efforts within Russia Moscow’s engineering communities. Mechatronics Engineers are increasingly involved in reverse-engineering tasks and the development of domestic alternatives for critical components.</w:t>
      </w:r>
    </w:p>
    <w:p>
      <w:pPr>
        <w:pStyle w:val="BodyText"/>
      </w:pPr>
      <w:r>
        <w:t xml:space="preserve">This shift towards technological sovereignty has transformed the role of the engineer from mere implementer to innovator. In response, educational institutions and industry leaders in Russia Moscow have established joint ventures focused on R&amp;D. These partnerships allow engineers to tackle complex problems related to material science, software development, and hardware design simultaneously. The result is a workforce that is resilient adaptive and capable of sustaining high-tech industries despite external pressures.</w:t>
      </w:r>
    </w:p>
    <w:bookmarkEnd w:id="23"/>
    <w:bookmarkStart w:id="24" w:name="X02e9d8af4aa65b7e31d7f2d0246be931870c5eb"/>
    <w:p>
      <w:pPr>
        <w:pStyle w:val="Heading2"/>
      </w:pPr>
      <w:r>
        <w:t xml:space="preserve">V. Future Prospects for Mechatronics in Russia Moscow</w:t>
      </w:r>
    </w:p>
    <w:p>
      <w:pPr>
        <w:pStyle w:val="FirstParagraph"/>
      </w:pPr>
      <w:r>
        <w:t xml:space="preserve">Looking ahead the trajectory for Mechatronics Engineers in Russia Moscow remains upward. As digital transformation accelerates across all sectors, the integration of artificial intelligence into mechatronic systems will become standard practice. This evolution requires engineers to continually update their skills understanding machine learning algorithms alongside traditional control theory.</w:t>
      </w:r>
    </w:p>
    <w:p>
      <w:pPr>
        <w:pStyle w:val="BodyText"/>
      </w:pPr>
      <w:r>
        <w:t xml:space="preserve">Additionally urbanization in Russia Moscow is driving demand for smart city solutions such as autonomous public transport and intelligent infrastructure management. These projects require sophisticated mechatronic systems that can communicate seamlessly with broader network architectures. The Mechatronics Engineer will be instrumental in designing these ecosystems ensuring they are robust secure and efficient.</w:t>
      </w:r>
    </w:p>
    <w:bookmarkEnd w:id="24"/>
    <w:bookmarkStart w:id="25" w:name="vi.-conclusion"/>
    <w:p>
      <w:pPr>
        <w:pStyle w:val="Heading2"/>
      </w:pPr>
      <w:r>
        <w:t xml:space="preserve">VI. Conclusion</w:t>
      </w:r>
    </w:p>
    <w:p>
      <w:pPr>
        <w:pStyle w:val="FirstParagraph"/>
      </w:pPr>
      <w:r>
        <w:t xml:space="preserve">In conclusion the Mechatronics Engineer is a cornerstone of modern engineering practice in Russia Moscow. Their interdisciplinary expertise enables them to address complex technical challenges across various industries from aerospace to healthcare. The educational landscape in Russia Moscow provides a strong foundation for these professionals while ongoing industrial needs drive continuous innovation and adaptation.</w:t>
      </w:r>
    </w:p>
    <w:p>
      <w:pPr>
        <w:pStyle w:val="BodyText"/>
      </w:pPr>
      <w:r>
        <w:t xml:space="preserve">As the region moves towards greater technological self-reliance the role of the Mechatronics Engineer will only grow in importance. They are not just builders of machines but architects of the future infrastructure that will define Russia Moscow’s status as a global leader in high-tech engineering. For policymakers educators and industry leaders investing in this profession is essential for sustaining economic growth and national security.</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academic style required for this term paper.</w:t>
      </w:r>
    </w:p>
    <w:p>
      <w:pPr>
        <w:numPr>
          <w:ilvl w:val="0"/>
          <w:numId w:val="1001"/>
        </w:numPr>
        <w:pStyle w:val="Compact"/>
      </w:pPr>
      <w:r>
        <w:t xml:space="preserve">Bauman, N. E. (2018). *Mechatronics in Modern Industry*. Moscow State Technical University Press.</w:t>
      </w:r>
    </w:p>
    <w:p>
      <w:pPr>
        <w:numPr>
          <w:ilvl w:val="0"/>
          <w:numId w:val="1001"/>
        </w:numPr>
        <w:pStyle w:val="Compact"/>
      </w:pPr>
      <w:r>
        <w:t xml:space="preserve">Federal Service for State Statistics of Russia. (2023). *Industrial Production and Technology Trends in the Central Federal District*.</w:t>
      </w:r>
    </w:p>
    <w:p>
      <w:pPr>
        <w:numPr>
          <w:ilvl w:val="0"/>
          <w:numId w:val="1001"/>
        </w:numPr>
        <w:pStyle w:val="Compact"/>
      </w:pPr>
      <w:r>
        <w:t xml:space="preserve">Kuznetsov, A., &amp; Petrov, V. (2021). "The Role of Automation in Russian Manufacturing." *Journal of Engineering Education*, 45(3), 112-130.</w:t>
      </w:r>
    </w:p>
    <w:p>
      <w:pPr>
        <w:numPr>
          <w:ilvl w:val="0"/>
          <w:numId w:val="1001"/>
        </w:numPr>
        <w:pStyle w:val="Compact"/>
      </w:pPr>
      <w:r>
        <w:t xml:space="preserve">Moscow Government Initiative on Digital Economy Development. (2024). *Strategic Roadmap for Smart Infrastructure*.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Russia, Moscow</dc:title>
  <dc:creator/>
  <dc:language>en</dc:language>
  <cp:keywords/>
  <dcterms:created xsi:type="dcterms:W3CDTF">2026-07-29T18:56:56Z</dcterms:created>
  <dcterms:modified xsi:type="dcterms:W3CDTF">2026-07-29T18:56:56Z</dcterms:modified>
</cp:coreProperties>
</file>

<file path=docProps/custom.xml><?xml version="1.0" encoding="utf-8"?>
<Properties xmlns="http://schemas.openxmlformats.org/officeDocument/2006/custom-properties" xmlns:vt="http://schemas.openxmlformats.org/officeDocument/2006/docPropsVTypes"/>
</file>