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Sudan</w:t>
      </w:r>
      <w:r>
        <w:t xml:space="preserve"> </w:t>
      </w:r>
      <w:r>
        <w:t xml:space="preserve">Khartoum</w:t>
      </w:r>
    </w:p>
    <w:bookmarkStart w:id="27" w:name="a-term-paper-on-mechatronics-engineering"/>
    <w:p>
      <w:pPr>
        <w:pStyle w:val="Heading1"/>
      </w:pPr>
      <w:r>
        <w:t xml:space="preserve">A Term Paper on Mechatronics Engineering</w:t>
      </w:r>
    </w:p>
    <w:bookmarkStart w:id="26" w:name="X55281ca93ea31ee87cd218decb6e7e6f85259b8"/>
    <w:p>
      <w:pPr>
        <w:pStyle w:val="Heading2"/>
      </w:pPr>
      <w:r>
        <w:t xml:space="preserve">Analyzing the Technological Evolution and Industrial Necessity in Sudan Khartoum</w:t>
      </w:r>
    </w:p>
    <w:p>
      <w:pPr>
        <w:pStyle w:val="FirstParagraph"/>
      </w:pPr>
      <w:r>
        <w:t xml:space="preserve">Prepared for: Academic Review Board</w:t>
      </w:r>
      <w:r>
        <w:br/>
      </w:r>
      <w:r>
        <w:t xml:space="preserve">Subject: Industrial Engineering &amp; Development</w:t>
      </w:r>
      <w:r>
        <w:br/>
      </w:r>
      <w:r>
        <w:t xml:space="preserve">Region Focus: Sudan Khartoum</w:t>
      </w:r>
      <w:r>
        <w:br/>
      </w:r>
      <w:r>
        <w:br/>
      </w:r>
    </w:p>
    <w:bookmarkStart w:id="20" w:name="introduction"/>
    <w:p>
      <w:pPr>
        <w:pStyle w:val="Heading3"/>
      </w:pPr>
      <w:r>
        <w:t xml:space="preserve">1. Introduction</w:t>
      </w:r>
    </w:p>
    <w:p>
      <w:pPr>
        <w:pStyle w:val="FirstParagraph"/>
      </w:pPr>
      <w:r>
        <w:t xml:space="preserve">The rapid acceleration of Industry 4.0 has fundamentally altered the global landscape of manufacturing, automation, and infrastructure development. At the forefront of this technological revolution is the discipline of Mechatronics Engineering, a synergistic integration of mechanical engineering, electronics, computer science, and telecommunications. For developing economies striving to modernize their industrial bases, understanding and implementing mechatronic solutions is not merely an option but a necessity for sustainable growth. This term paper focuses specifically on the context of Sudan Khartoum, examining how Mechatronics Engineers can drive economic recovery, enhance agricultural productivity through automation, and improve urban infrastructure in one of Africa's most significant yet historically challenged urban centers.</w:t>
      </w:r>
    </w:p>
    <w:p>
      <w:pPr>
        <w:pStyle w:val="BodyText"/>
      </w:pPr>
      <w:r>
        <w:t xml:space="preserve">Sudan Khartoum stands at a critical juncture. As the capital city and the political and economic heart of Sudan, Khartoum possesses a strategic location at the confluence of the White Nile and Blue Nile. However, decades of political instability, economic sanctions, and recent conflicts have stalled technological advancement in many sectors. The resurgence of interest in technical education and industrial modernization presents a unique opportunity for Sudan Khartoum to leapfrog traditional developmental stages by adopting advanced mechatronic systems. This paper argues that the deployment of Mechatronics Engineers is pivotal to revitalizing the local industry, optimizing water resource management, and establishing a resilient manufacturing sector within Sudan Khartoum.</w:t>
      </w:r>
    </w:p>
    <w:bookmarkEnd w:id="20"/>
    <w:bookmarkStart w:id="21" w:name="Xe1c88e0e5ce840700093379261cc2cc07472db5"/>
    <w:p>
      <w:pPr>
        <w:pStyle w:val="Heading3"/>
      </w:pPr>
      <w:r>
        <w:t xml:space="preserve">2. The Role of Mechatronics in Industrial Rehabilitation</w:t>
      </w:r>
    </w:p>
    <w:p>
      <w:pPr>
        <w:pStyle w:val="FirstParagraph"/>
      </w:pPr>
      <w:r>
        <w:t xml:space="preserve">The industrial sector in Sudan Khartoum has historically relied on traditional mechanical processes with limited automation. In post-conflict or underdeveloped industrial environments, the introduction of mechatronics offers a pathway to efficiency and precision. A Mechatronics Engineer is trained to design systems that combine sensors, actuators, control systems, and software. In the context of Sudan Khartoum’s textile and food processing industries—the traditional pillars of its economy—mechanization has been sporadic due to maintenance issues and lack of spare parts.</w:t>
      </w:r>
    </w:p>
    <w:p>
      <w:pPr>
        <w:pStyle w:val="BodyText"/>
      </w:pPr>
      <w:r>
        <w:t xml:space="preserve">Mechatronics Engineers are equipped to develop localized maintenance protocols and retrofit existing machinery with modern electronic controls. For instance, in the textile factories scattered around the industrial zones of Khartoum, implementing programmable logic controllers (PLCs) can reduce waste and increase production speed. Furthermore, mechatronic systems allow for predictive maintenance through sensor integration, which is crucial in regions where supply chains for replacement parts may be disrupted. By empowering Sudan Khartoum’s engineers with mechatronic skills, the city can transition from reactive repair models to proactive, data-driven industrial management.</w:t>
      </w:r>
    </w:p>
    <w:bookmarkEnd w:id="21"/>
    <w:bookmarkStart w:id="22" w:name="X3a445695bd8d958d61ec133c8f3aeb919b6e8a1"/>
    <w:p>
      <w:pPr>
        <w:pStyle w:val="Heading3"/>
      </w:pPr>
      <w:r>
        <w:t xml:space="preserve">3. Water Management and Agricultural Automation</w:t>
      </w:r>
    </w:p>
    <w:p>
      <w:pPr>
        <w:pStyle w:val="FirstParagraph"/>
      </w:pPr>
      <w:r>
        <w:t xml:space="preserve">Agriculture remains the backbone of Sudan’s economy, yet it is heavily dependent on erratic rainfall and traditional irrigation methods. Sudan Khartoum serves as the logistical hub for agricultural products moving from the fertile plains of Gezira to national and international markets. The integration of mechatronics in agriculture can transform this sector significantly. Mechatronics Engineers are uniquely positioned to design automated irrigation systems that utilize soil moisture sensors, weather data APIs, and precise valve controls.</w:t>
      </w:r>
    </w:p>
    <w:p>
      <w:pPr>
        <w:pStyle w:val="BodyText"/>
      </w:pPr>
      <w:r>
        <w:t xml:space="preserve">In Sudan Khartoum, where water scarcity is becoming an increasing concern due to climate change and population growth, smart water management is essential. A mechatronic approach allows for the creation of drip-irrigation networks controlled by microprocessors that optimize water usage based on real-time environmental data. Additionally, autonomous vehicles and drones—products of advanced mechatronics—can be used for crop monitoring and pesticide application in large-scale farms surrounding Khartoum. This not only conserves resources but also enhances food security, a critical priority for the region’s stability.</w:t>
      </w:r>
    </w:p>
    <w:bookmarkEnd w:id="22"/>
    <w:bookmarkStart w:id="23" w:name="X33b1f185d8c54ad8d91dd80888f9ff31a342640"/>
    <w:p>
      <w:pPr>
        <w:pStyle w:val="Heading3"/>
      </w:pPr>
      <w:r>
        <w:t xml:space="preserve">4. Urban Infrastructure and Smart City Initiatives</w:t>
      </w:r>
    </w:p>
    <w:p>
      <w:pPr>
        <w:pStyle w:val="FirstParagraph"/>
      </w:pPr>
      <w:r>
        <w:t xml:space="preserve">Sudan Khartoum is facing rapid urbanization, leading to challenges in transportation, waste management, and energy distribution. The concept of the "Smart City" relies heavily on mechatronic systems to function effectively. Mechatronics Engineers are responsible for designing intelligent traffic light systems that adapt to real-time traffic flow using computer vision and sensor arrays, thereby reducing congestion in the busy streets of Khartoum.</w:t>
      </w:r>
    </w:p>
    <w:p>
      <w:pPr>
        <w:pStyle w:val="BodyText"/>
      </w:pPr>
      <w:r>
        <w:t xml:space="preserve">Furthermore, waste management is a significant challenge in major African cities. Automated sorting facilities equipped with mechatronic arms and optical sensors can efficiently separate recyclable materials from waste, turning a sanitation problem into an economic opportunity. In the realm of energy, Sudan Khartoum has immense potential for solar power integration due to its geographic location. Mechatronics Engineers play a key role in designing and maintaining solar tracking systems that adjust the angle of photovoltaic panels throughout the day to maximize energy capture. This decentralized approach to power generation is vital for stabilizing the grid in areas where central electricity supply may be unreliable.</w:t>
      </w:r>
    </w:p>
    <w:bookmarkEnd w:id="23"/>
    <w:bookmarkStart w:id="24" w:name="educational-and-strategic-implications"/>
    <w:p>
      <w:pPr>
        <w:pStyle w:val="Heading3"/>
      </w:pPr>
      <w:r>
        <w:t xml:space="preserve">5. Educational and Strategic Implications</w:t>
      </w:r>
    </w:p>
    <w:p>
      <w:pPr>
        <w:pStyle w:val="FirstParagraph"/>
      </w:pPr>
      <w:r>
        <w:t xml:space="preserve">To realize these benefits, there must be a concerted effort in Sudan Khartoum to integrate mechatronics into higher education curricula. Technical universities and vocational institutes in the capital must collaborate with international bodies to update their engineering programs. The training of Mechatronics Engineers requires access to modern laboratories, software tools like CAD/CAE, and hardware components such as Arduino, Raspberry Pi, and industrial robots.</w:t>
      </w:r>
    </w:p>
    <w:p>
      <w:pPr>
        <w:pStyle w:val="BodyText"/>
      </w:pPr>
      <w:r>
        <w:t xml:space="preserve">Moreover, policy makers in Sudan Khartoum should encourage public-private partnerships that incentivize the adoption of mechatronic technologies. Tax breaks for companies that hire locally trained Mechatronics Engineers or invest in automated manufacturing can stimulate job creation and technology transfer. It is also essential to foster a culture of innovation where local engineers are encouraged to solve specific regional problems using mechatronic principles, rather than relying solely on imported solutions.</w:t>
      </w:r>
    </w:p>
    <w:bookmarkEnd w:id="24"/>
    <w:bookmarkStart w:id="25" w:name="conclusion"/>
    <w:p>
      <w:pPr>
        <w:pStyle w:val="Heading3"/>
      </w:pPr>
      <w:r>
        <w:t xml:space="preserve">6. Conclusion</w:t>
      </w:r>
    </w:p>
    <w:p>
      <w:pPr>
        <w:pStyle w:val="FirstParagraph"/>
      </w:pPr>
      <w:r>
        <w:t xml:space="preserve">In conclusion, the emergence of Mechatronics Engineering represents a transformative opportunity for Sudan Khartoum. As the capital city navigates its path toward reconstruction and modernization, the skills possessed by Mechatronics Engineers offer practical solutions to some of the most pressing challenges in industry, agriculture, and urban infrastructure. By bridging the gap between mechanical legacy systems and digital future technologies, these engineers serve as catalysts for economic resilience.</w:t>
      </w:r>
    </w:p>
    <w:p>
      <w:pPr>
        <w:pStyle w:val="BodyText"/>
      </w:pPr>
      <w:r>
        <w:t xml:space="preserve">The adoption of mechatronic principles is not just about importing technology; it is about building local capacity. For Sudan Khartoum to thrive in the 21st century, it must prioritize the education and deployment of Mechatronics Engineers. This strategic focus will enable the city to optimize its natural resources, enhance industrial efficiency, and improve the quality of life for its citizens. Ultimately, mechatronics offers a holistic framework for development that is essential for any nation seeking to build a sustainable and technologically advanced future.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Mechatronics Engineers in Sudan Khartoum</dc:title>
  <dc:creator/>
  <dc:language>en</dc:language>
  <cp:keywords/>
  <dcterms:created xsi:type="dcterms:W3CDTF">2026-07-29T07:51:17Z</dcterms:created>
  <dcterms:modified xsi:type="dcterms:W3CDTF">2026-07-29T07:51:17Z</dcterms:modified>
</cp:coreProperties>
</file>

<file path=docProps/custom.xml><?xml version="1.0" encoding="utf-8"?>
<Properties xmlns="http://schemas.openxmlformats.org/officeDocument/2006/custom-properties" xmlns:vt="http://schemas.openxmlformats.org/officeDocument/2006/docPropsVTypes"/>
</file>