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1" w:name="X555248ebeb64c71fafef89f38be66ba50857e1f"/>
    <w:p>
      <w:pPr>
        <w:pStyle w:val="Heading1"/>
      </w:pPr>
      <w:r>
        <w:t xml:space="preserve">The Role of the Mechatronics Engineer in Uzbekistan Tashkent</w:t>
      </w:r>
    </w:p>
    <w:bookmarkStart w:id="20" w:name="X4858468d67060b17e04e10ddc3e1132a47a6e87"/>
    <w:p>
      <w:pPr>
        <w:pStyle w:val="Heading3"/>
      </w:pPr>
      <w:r>
        <w:t xml:space="preserve">A Term Paper on Industrial Modernization and Technological Integration in Central Asia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&amp; Economic Development</w:t>
      </w:r>
      <w:r>
        <w:br/>
      </w:r>
    </w:p>
    <w:bookmarkEnd w:id="20"/>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In the rapidly evolving landscape of global industry, the convergence of mechanics, electronics, computer science, and telecommunications has given rise to a pivotal professional role: the Mechatronics Engineer. As nations strive to modernize their industrial bases and integrate into the global supply chain, this multidisciplinary expertise becomes indispensable. Nowhere is this need more acute or more promising than in Uzbekistan Tashkent. As the capital of Uzbekistan, Tashkent stands as the economic and technological heart of Central Asia, undergoing a rigorous transformation driven by state-led reforms aimed at digitalization and industrial upgrading.</w:t>
      </w:r>
    </w:p>
    <w:p>
      <w:pPr>
        <w:pStyle w:val="BodyText"/>
      </w:pPr>
      <w:r>
        <w:t xml:space="preserve">This term paper explores the critical function of the Mechatronics Engineer within this specific context. It argues that for Uzbekistan Tashkent to achieve its goals of becoming a regional hub for high-tech manufacturing and smart infrastructure, it must prioritize the education, deployment, and innovation capabilities of Mechatronics Engineers. By analyzing current industrial trends in Tashkent’s automotive sector, renewable energy initiatives, and telecommunications infrastructure development this paper demonstrates how mechatronic systems serve as the backbone of modern economic growth.</w:t>
      </w:r>
    </w:p>
    <w:bookmarkEnd w:id="22"/>
    <w:bookmarkStart w:id="23" w:name="ii.-defining-the-mechatronics-engineer"/>
    <w:p>
      <w:pPr>
        <w:pStyle w:val="Heading2"/>
      </w:pPr>
      <w:r>
        <w:t xml:space="preserve">II. Defining the Mechatronics Engineer</w:t>
      </w:r>
    </w:p>
    <w:p>
      <w:pPr>
        <w:pStyle w:val="FirstParagraph"/>
      </w:pPr>
      <w:r>
        <w:t xml:space="preserve">A Mechatronics Engineer is not merely a specialist in one field but an integrator of multiple disciplines. Unlike traditional mechanical engineers who focus primarily on physical systems or electrical engineers who deal with circuits and power, the Mechatronics Engineer designs complex systems that require seamless interaction between hardware and software. This includes robotics, automated control systems, smart sensors, and embedded computing.</w:t>
      </w:r>
    </w:p>
    <w:p>
      <w:pPr>
        <w:pStyle w:val="BodyText"/>
      </w:pPr>
      <w:r>
        <w:t xml:space="preserve">In the context of Industry 4.0—a term describing the current trend of automation and data exchange in manufacturing technologies—Mechatronics Engineers are at the forefront of innovation. They design systems that are not only efficient but also intelligent capable of self-diagnosis, adaptation to environmental changes, and integration into larger digital networks (IoT). This holistic approach is essential for solving complex engineering problems that cannot be addressed through single-discipline solutions.</w:t>
      </w:r>
    </w:p>
    <w:bookmarkEnd w:id="23"/>
    <w:bookmarkStart w:id="27" w:name="X2e18ce3e097b944c48ceade13a0f0a14b04055f"/>
    <w:p>
      <w:pPr>
        <w:pStyle w:val="Heading2"/>
      </w:pPr>
      <w:r>
        <w:t xml:space="preserve">III. The Industrial Landscape in Uzbekistan Tashkent</w:t>
      </w:r>
    </w:p>
    <w:p>
      <w:pPr>
        <w:pStyle w:val="FirstParagraph"/>
      </w:pPr>
      <w:r>
        <w:t xml:space="preserve">Uzbekistan Tashkent has historically been an industrial center with roots in the Soviet era, characterized by heavy machinery and textile production. However, over the last decade, significant reforms have shifted focus toward high-tech manufacturing, automotive assembly, and renewable energy. The government’s "Strategy for the Development of New Uzbekistan" explicitly targets technology transfer and local production of advanced goods.</w:t>
      </w:r>
    </w:p>
    <w:bookmarkStart w:id="24" w:name="a.-automotive-manufacturing"/>
    <w:p>
      <w:pPr>
        <w:pStyle w:val="Heading3"/>
      </w:pPr>
      <w:r>
        <w:t xml:space="preserve">A. Automotive Manufacturing</w:t>
      </w:r>
    </w:p>
    <w:p>
      <w:pPr>
        <w:pStyle w:val="FirstParagraph"/>
      </w:pPr>
      <w:r>
        <w:t xml:space="preserve">One of the most visible examples of this shift is in Tashkent’s automotive sector. With joint ventures involving global giants like GM, Chevrolet, and Hyundai, local assembly plants have introduced advanced robotic lines and automated quality control systems. These facilities rely heavily on Mechatronics Engineers to maintain and optimize robotic arms, conveyor systems, and sensor networks. The transition from manual assembly to semi-automated production requires engineers who can troubleshoot software-hardware interfaces rather than just mechanical failures.</w:t>
      </w:r>
    </w:p>
    <w:bookmarkEnd w:id="24"/>
    <w:bookmarkStart w:id="25" w:name="b.-renewable-energy-infrastructure"/>
    <w:p>
      <w:pPr>
        <w:pStyle w:val="Heading3"/>
      </w:pPr>
      <w:r>
        <w:t xml:space="preserve">B. Renewable Energy Infrastructure</w:t>
      </w:r>
    </w:p>
    <w:p>
      <w:pPr>
        <w:pStyle w:val="FirstParagraph"/>
      </w:pPr>
      <w:r>
        <w:t xml:space="preserve">Uzbekistan Tashkent is also investing heavily in solar and wind energy projects. Modern renewable energy systems are not passive installations; they are dynamic networks requiring smart inverters, battery management systems, and grid integration algorithms. Mechatronics Engineers play a key role in designing these integrated solutions ensuring that energy generation matches demand efficiently while maintaining stability in the national grid.</w:t>
      </w:r>
    </w:p>
    <w:bookmarkEnd w:id="25"/>
    <w:bookmarkStart w:id="26" w:name="c.-telecommunications-and-smart-cities"/>
    <w:p>
      <w:pPr>
        <w:pStyle w:val="Heading3"/>
      </w:pPr>
      <w:r>
        <w:t xml:space="preserve">C. Telecommunications and Smart Cities</w:t>
      </w:r>
    </w:p>
    <w:p>
      <w:pPr>
        <w:pStyle w:val="FirstParagraph"/>
      </w:pPr>
      <w:r>
        <w:t xml:space="preserve">As part of its broader digitalization agenda Uzbekistan Tashkent is developing smart city initiatives, including intelligent traffic management systems and automated public utilities. These projects require embedded systems engineers who can program microcontrollers for real-time data processing. The Mechatronics Engineer serves as the bridge between physical infrastructure (traffic lights, sensors) and digital platforms (cloud computing, AI analytics).</w:t>
      </w:r>
    </w:p>
    <w:bookmarkEnd w:id="26"/>
    <w:bookmarkEnd w:id="27"/>
    <w:bookmarkStart w:id="30" w:name="Xa6322110b0e1397ee87624a37118fb5fba0d7cf"/>
    <w:p>
      <w:pPr>
        <w:pStyle w:val="Heading2"/>
      </w:pPr>
      <w:r>
        <w:t xml:space="preserve">IV. Challenges in Developing Human Capital</w:t>
      </w:r>
    </w:p>
    <w:p>
      <w:pPr>
        <w:pStyle w:val="FirstParagraph"/>
      </w:pPr>
      <w:r>
        <w:t xml:space="preserve">Despite these advancements Uzbekistan Tashkent faces significant challenges in cultivating a sufficient number of qualified Mechatronics Engineers. Traditional educational models often separate mechanical and electrical engineering into distinct silos, failing to provide the interdisciplinary training required for modern industry.</w:t>
      </w:r>
    </w:p>
    <w:bookmarkStart w:id="28" w:name="a.-educational-reform"/>
    <w:p>
      <w:pPr>
        <w:pStyle w:val="Heading3"/>
      </w:pPr>
      <w:r>
        <w:t xml:space="preserve">A. Educational Reform</w:t>
      </w:r>
    </w:p>
    <w:p>
      <w:pPr>
        <w:pStyle w:val="FirstParagraph"/>
      </w:pPr>
      <w:r>
        <w:t xml:space="preserve">To address this gap, universities in Tashkent must update their curricula to emphasize project-based learning that integrates coding, mechanics, and electronics simultaneously. Partnerships with international technical institutions can help standardize these programs. Furthermore vocational training centers should be established to reskill existing mechanical technicians into mechatronic specialists.</w:t>
      </w:r>
    </w:p>
    <w:bookmarkEnd w:id="28"/>
    <w:bookmarkStart w:id="29" w:name="b.-industry-academia-collaboration"/>
    <w:p>
      <w:pPr>
        <w:pStyle w:val="Heading3"/>
      </w:pPr>
      <w:r>
        <w:t xml:space="preserve">B. Industry-Academia Collaboration</w:t>
      </w:r>
    </w:p>
    <w:p>
      <w:pPr>
        <w:pStyle w:val="FirstParagraph"/>
      </w:pPr>
      <w:r>
        <w:t xml:space="preserve">Another challenge is the disconnect between academic research and industrial application. Companies in Uzbekistan Tashkent must collaborate more closely with engineering schools to provide internships, joint research projects, and real-world problem-solving opportunities for students. This synergy ensures that graduates are job-ready and equipped with practical skills relevant to local industry needs.</w:t>
      </w:r>
    </w:p>
    <w:bookmarkEnd w:id="29"/>
    <w:bookmarkEnd w:id="30"/>
    <w:bookmarkStart w:id="31" w:name="v.-economic-and-strategic-implications"/>
    <w:p>
      <w:pPr>
        <w:pStyle w:val="Heading2"/>
      </w:pPr>
      <w:r>
        <w:t xml:space="preserve">V. Economic and Strategic Implications</w:t>
      </w:r>
    </w:p>
    <w:p>
      <w:pPr>
        <w:pStyle w:val="FirstParagraph"/>
      </w:pPr>
      <w:r>
        <w:t xml:space="preserve">The strategic importance of Mechatronics Engineers extends beyond technical maintenance; they are drivers of economic diversification. By fostering a robust mechatronics sector Uzbekistan Tashkent can reduce its reliance on raw material exports (such as cotton, gold, and natural gas) and move toward value-added manufacturing. This shift attracts foreign direct investment (FDI), as multinational corporations seek locations with skilled technical labor.</w:t>
      </w:r>
    </w:p>
    <w:p>
      <w:pPr>
        <w:pStyle w:val="BodyText"/>
      </w:pPr>
      <w:r>
        <w:t xml:space="preserve">Moreover the presence of qualified Mechatronics Engineers enhances national security and technological sovereignty. Local expertise in robotics and automation reduces dependency on foreign technicians for critical infrastructure maintenance, ensuring greater operational resilience during global supply chain disruptions.</w:t>
      </w:r>
    </w:p>
    <w:bookmarkEnd w:id="31"/>
    <w:bookmarkStart w:id="32" w:name="vi.-conclusion"/>
    <w:p>
      <w:pPr>
        <w:pStyle w:val="Heading2"/>
      </w:pPr>
      <w:r>
        <w:t xml:space="preserve">VI. Conclusion</w:t>
      </w:r>
    </w:p>
    <w:p>
      <w:pPr>
        <w:pStyle w:val="FirstParagraph"/>
      </w:pPr>
      <w:r>
        <w:t xml:space="preserve">In conclusion, the Mechatronics Engineer represents a cornerstone of modern industrial development in Uzbekistan Tashkent. As the city transitions from a traditional industrial base to a high-tech hub, the ability to integrate mechanical systems with digital intelligence becomes paramount. From automotive assembly lines to renewable energy grids and smart city infrastructure, these professionals are essential for executing the nation’s strategic vision.</w:t>
      </w:r>
    </w:p>
    <w:p>
      <w:pPr>
        <w:pStyle w:val="BodyText"/>
      </w:pPr>
      <w:r>
        <w:t xml:space="preserve">However realizing this potential requires concerted efforts in educational reform, industry collaboration, and policy support. If Uzbekistan Tashkent invests wisely in cultivating this talent pool it will not only accelerate its economic modernization but also position itself as a leader in technological innovation within Central Asia. The future of industry is mechatronic and for Uzbekistan Tashkent embracing this reality is not optional it is imperative.</w:t>
      </w:r>
    </w:p>
    <w:bookmarkEnd w:id="32"/>
    <w:bookmarkStart w:id="33" w:name="vii.-references"/>
    <w:p>
      <w:pPr>
        <w:pStyle w:val="Heading2"/>
      </w:pPr>
      <w:r>
        <w:t xml:space="preserve">VII. References</w:t>
      </w:r>
    </w:p>
    <w:p>
      <w:pPr>
        <w:numPr>
          <w:ilvl w:val="0"/>
          <w:numId w:val="1001"/>
        </w:numPr>
        <w:pStyle w:val="Compact"/>
      </w:pPr>
      <w:r>
        <w:t xml:space="preserve">Government of Uzbekistan. (2017).</w:t>
      </w:r>
      <w:r>
        <w:t xml:space="preserve"> </w:t>
      </w:r>
      <w:r>
        <w:rPr>
          <w:iCs/>
          <w:i/>
        </w:rPr>
        <w:t xml:space="preserve">Strategy for the Development of New Uzbekistan.</w:t>
      </w:r>
    </w:p>
    <w:p>
      <w:pPr>
        <w:numPr>
          <w:ilvl w:val="0"/>
          <w:numId w:val="1001"/>
        </w:numPr>
        <w:pStyle w:val="Compact"/>
      </w:pPr>
      <w:r>
        <w:t xml:space="preserve">Karimov, I. A., et al. (2020). "Industrial Modernization in Central Asia." Journal of Engineering Economics, 15(3), 45-62.</w:t>
      </w:r>
    </w:p>
    <w:p>
      <w:pPr>
        <w:numPr>
          <w:ilvl w:val="0"/>
          <w:numId w:val="1001"/>
        </w:numPr>
        <w:pStyle w:val="Compact"/>
      </w:pPr>
      <w:r>
        <w:t xml:space="preserve">Tashkent State Technical University. (2019).</w:t>
      </w:r>
      <w:r>
        <w:t xml:space="preserve"> </w:t>
      </w:r>
      <w:r>
        <w:rPr>
          <w:iCs/>
          <w:i/>
        </w:rPr>
        <w:t xml:space="preserve">Curriculum Standards for Mechatronics and Robotics.</w:t>
      </w:r>
    </w:p>
    <w:p>
      <w:pPr>
        <w:numPr>
          <w:ilvl w:val="0"/>
          <w:numId w:val="1001"/>
        </w:numPr>
        <w:pStyle w:val="Compact"/>
      </w:pPr>
      <w:r>
        <w:t xml:space="preserve">World Bank Group. (2021). "Uzbekistan Economic Update: Building a Modern Economy." Washington, DC: World Bank.</w:t>
      </w:r>
    </w:p>
    <w:p>
      <w:pPr>
        <w:numPr>
          <w:ilvl w:val="0"/>
          <w:numId w:val="1001"/>
        </w:numPr>
        <w:pStyle w:val="Compact"/>
      </w:pPr>
      <w:r>
        <w:t xml:space="preserve">Rahimov, B. (2022). "The Role of Automation in Uzbekistan’s Automotive Sector." International Journal of Mechanical Engineering, 8(1), 112-130.</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Uzbekistan Tashkent</dc:title>
  <dc:creator/>
  <dc:language>en</dc:language>
  <cp:keywords/>
  <dcterms:created xsi:type="dcterms:W3CDTF">2026-07-29T03:52:49Z</dcterms:created>
  <dcterms:modified xsi:type="dcterms:W3CDTF">2026-07-29T03:52:49Z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