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Afghanistan</w:t>
      </w:r>
      <w:r>
        <w:t xml:space="preserve"> </w:t>
      </w:r>
      <w:r>
        <w:t xml:space="preserve">Kabul</w:t>
      </w:r>
    </w:p>
    <w:bookmarkStart w:id="25" w:name="X608ef15cedb094190766c138b936a21f66b0e37"/>
    <w:p>
      <w:pPr>
        <w:pStyle w:val="Heading1"/>
      </w:pPr>
      <w:r>
        <w:t xml:space="preserve">The Strategic Imperative of the Medical Researcher in Afghanistan Kabul</w:t>
      </w:r>
    </w:p>
    <w:p>
      <w:pPr>
        <w:pStyle w:val="FirstParagraph"/>
      </w:pPr>
      <w:r>
        <w:rPr>
          <w:bCs/>
          <w:b/>
        </w:rPr>
        <w:t xml:space="preserve">Abstract:</w:t>
      </w:r>
      <w:r>
        <w:br/>
      </w:r>
      <w:r>
        <w:t xml:space="preserve">This term paper explores the critical role of the medical researcher within the unique and complex healthcare ecosystem of Afghanistan Kabul. As a nation recovering from decades of conflict, Kabul serves as both a logistical hub and an epidemiological hotspot. The document argues that establishing robust frameworks for medical research in this region is not merely an academic exercise but a humanitarian necessity. It examines the specific challenges faced by researchers in Kabul, including infrastructure limitations and cultural nuances, while highlighting the potential benefits of localized data collection on infectious diseases, maternal health, and trauma care.</w:t>
      </w:r>
    </w:p>
    <w:bookmarkStart w:id="20" w:name="introduction"/>
    <w:p>
      <w:pPr>
        <w:pStyle w:val="Heading2"/>
      </w:pPr>
      <w:r>
        <w:t xml:space="preserve">Introduction</w:t>
      </w:r>
    </w:p>
    <w:p>
      <w:pPr>
        <w:pStyle w:val="FirstParagraph"/>
      </w:pPr>
      <w:r>
        <w:t xml:space="preserve">The landscape of public health in Afghanistan is defined by a convergence of historical turmoil, geographic isolation, and profound socioeconomic disparity. Within this challenging context, Kabul stands as the capital city and the central nervous system of the nation’s healthcare infrastructure. It is here that resources are concentrated, yet it is also where disease transmission rates are highest due to population density. In such an environment, the figure of the</w:t>
      </w:r>
      <w:r>
        <w:t xml:space="preserve"> </w:t>
      </w:r>
      <w:r>
        <w:rPr>
          <w:bCs/>
          <w:b/>
        </w:rPr>
        <w:t xml:space="preserve">Medical Researcher</w:t>
      </w:r>
      <w:r>
        <w:t xml:space="preserve"> </w:t>
      </w:r>
      <w:r>
        <w:t xml:space="preserve">emerges not just as an academic observer but as a pivotal agent of change. This term paper aims to delineate the responsibilities, challenges, and strategic importance of conducting rigorous medical research in</w:t>
      </w:r>
      <w:r>
        <w:t xml:space="preserve"> </w:t>
      </w:r>
      <w:r>
        <w:rPr>
          <w:bCs/>
          <w:b/>
        </w:rPr>
        <w:t xml:space="preserve">Afghanistan Kabul</w:t>
      </w:r>
      <w:r>
        <w:t xml:space="preserve">, asserting that evidence-based interventions are essential for sustainable public health improvement.</w:t>
      </w:r>
    </w:p>
    <w:p>
      <w:pPr>
        <w:pStyle w:val="BodyText"/>
      </w:pPr>
      <w:r>
        <w:t xml:space="preserve">The definition of a modern medical researcher extends beyond laboratory work; it encompasses clinical observation, epidemiological tracking, and community engagement. In the context of Afghanistan Kabul, these roles intersect with urgent humanitarian needs. The city faces a dual burden of disease: high rates of infectious illnesses such as tuberculosis and hepatitis alongside rising chronic conditions like diabetes and cardiovascular diseases linked to lifestyle changes post-conflict. Understanding these dynamics requires a dedicated research apparatus that is sensitive to local realities.</w:t>
      </w:r>
    </w:p>
    <w:bookmarkEnd w:id="20"/>
    <w:bookmarkStart w:id="21" w:name="X13278a1d052a3d66226b06842eb93b0713b16a2"/>
    <w:p>
      <w:pPr>
        <w:pStyle w:val="Heading2"/>
      </w:pPr>
      <w:r>
        <w:t xml:space="preserve">The Contextual Challenges in Afghanistan Kabul</w:t>
      </w:r>
    </w:p>
    <w:p>
      <w:pPr>
        <w:pStyle w:val="FirstParagraph"/>
      </w:pPr>
      <w:r>
        <w:t xml:space="preserve">To understand the position of the medical researcher, one must first appreciate the operational environment of Afghanistan Kabul. The city has experienced significant fluctuations in security and political stability over recent decades. For a researcher, this instability translates into logistical nightmares and ethical dilemmas. Access to certain districts may be restricted, making longitudinal studies difficult to maintain. Furthermore, the healthcare infrastructure in</w:t>
      </w:r>
      <w:r>
        <w:t xml:space="preserve"> </w:t>
      </w:r>
      <w:r>
        <w:rPr>
          <w:bCs/>
          <w:b/>
        </w:rPr>
        <w:t xml:space="preserve">Afghanistan Kabul</w:t>
      </w:r>
      <w:r>
        <w:t xml:space="preserve">, while better developed than rural provinces, remains strained by limited funding and equipment shortages.</w:t>
      </w:r>
    </w:p>
    <w:p>
      <w:pPr>
        <w:pStyle w:val="BodyText"/>
      </w:pPr>
      <w:r>
        <w:t xml:space="preserve">Data integrity is another major concern. In many low-resource settings, health records are fragmented or non-existent. The medical researcher in this region often faces the task of rebuilding data systems from the ground up. This involves not only technical data collection but also establishing trust within communities that may be wary of external entities or government surveillance. Trust is the currency of research in</w:t>
      </w:r>
      <w:r>
        <w:t xml:space="preserve"> </w:t>
      </w:r>
      <w:r>
        <w:rPr>
          <w:bCs/>
          <w:b/>
        </w:rPr>
        <w:t xml:space="preserve">Afghanistan Kabul</w:t>
      </w:r>
      <w:r>
        <w:t xml:space="preserve">; without it, participation rates drop, and data becomes skewed. Therefore, cultural competency is as vital to a medical researcher’s toolkit as statistical analysis.</w:t>
      </w:r>
    </w:p>
    <w:bookmarkEnd w:id="21"/>
    <w:bookmarkStart w:id="22" w:name="key-areas-of-research-focus"/>
    <w:p>
      <w:pPr>
        <w:pStyle w:val="Heading2"/>
      </w:pPr>
      <w:r>
        <w:t xml:space="preserve">Key Areas of Research Focus</w:t>
      </w:r>
    </w:p>
    <w:p>
      <w:pPr>
        <w:pStyle w:val="FirstParagraph"/>
      </w:pPr>
      <w:r>
        <w:t xml:space="preserve">The scope of inquiry for a medical researcher in this region is vast but must be prioritized based on immediate impact. Three primary areas dominate the research agenda: infectious disease control, maternal and child health, and psychological trauma.</w:t>
      </w:r>
    </w:p>
    <w:p>
      <w:pPr>
        <w:pStyle w:val="BodyText"/>
      </w:pPr>
      <w:r>
        <w:rPr>
          <w:bCs/>
          <w:b/>
        </w:rPr>
        <w:t xml:space="preserve">Infectious Disease Control:</w:t>
      </w:r>
      <w:r>
        <w:t xml:space="preserve"> </w:t>
      </w:r>
      <w:r>
        <w:t xml:space="preserve">Kabul’s high population density creates ideal conditions for the spread of communicable diseases. Medical researchers are tasked with mapping transmission vectors for tuberculosis and respiratory infections. Recent outbreaks have highlighted gaps in early detection systems. Research here involves developing rapid diagnostic tools adapted to low-resource settings and studying the efficacy of vaccination campaigns in urban slums surrounding the capital.</w:t>
      </w:r>
    </w:p>
    <w:p>
      <w:pPr>
        <w:pStyle w:val="BodyText"/>
      </w:pPr>
      <w:r>
        <w:rPr>
          <w:bCs/>
          <w:b/>
        </w:rPr>
        <w:t xml:space="preserve">Maternal and Child Health:</w:t>
      </w:r>
      <w:r>
        <w:t xml:space="preserve"> </w:t>
      </w:r>
      <w:r>
        <w:t xml:space="preserve">Afghanistan has historically struggled with some of the highest maternal mortality rates globally. In Kabul, while access to hospitals is better than in rural areas, disparities remain among different socioeconomic groups. The medical researcher investigates barriers to prenatal care, nutritional deficiencies affecting child development, and the impact of environmental pollution on birth outcomes. Data generated here informs policy decisions regarding hospital resource allocation and public health education.</w:t>
      </w:r>
    </w:p>
    <w:p>
      <w:pPr>
        <w:pStyle w:val="BodyText"/>
      </w:pPr>
      <w:r>
        <w:rPr>
          <w:bCs/>
          <w:b/>
        </w:rPr>
        <w:t xml:space="preserve">Psychological Trauma:</w:t>
      </w:r>
      <w:r>
        <w:t xml:space="preserve"> </w:t>
      </w:r>
      <w:r>
        <w:t xml:space="preserve">Decades of conflict have left deep psychological scars on the population. The prevalence of Post-Traumatic Stress Disorder (PTSD), depression, and anxiety is high among adults and children in Kabul. Research in this field is crucial for understanding the long-term mental health impacts of violence. Medical researchers collaborate with psychologists to develop culturally appropriate therapeutic interventions, measuring their efficacy through clinical trials adapted to the local social fabric.</w:t>
      </w:r>
    </w:p>
    <w:bookmarkEnd w:id="22"/>
    <w:bookmarkStart w:id="23" w:name="X504da37a90b6d0637cc7b2c1ce1f3272403d729"/>
    <w:p>
      <w:pPr>
        <w:pStyle w:val="Heading2"/>
      </w:pPr>
      <w:r>
        <w:t xml:space="preserve">Ethical Considerations and Community Engagement</w:t>
      </w:r>
    </w:p>
    <w:p>
      <w:pPr>
        <w:pStyle w:val="FirstParagraph"/>
      </w:pPr>
      <w:r>
        <w:t xml:space="preserve">The ethical landscape for a medical researcher in Afghanistan Kabul is complex. Issues of informed consent are challenging in a population with varying literacy levels and deep-seated trust issues regarding authority. Researchers must ensure that participation is voluntary and free from coercion, which can be subtle in tight-knit communities where social pressure is significant. Additionally, the principle of beneficence requires that research activities directly benefit the local population, rather than extracting data for foreign academic gain alone.</w:t>
      </w:r>
    </w:p>
    <w:p>
      <w:pPr>
        <w:pStyle w:val="BodyText"/>
      </w:pPr>
      <w:r>
        <w:t xml:space="preserve">Sustainable research models require partnership with local universities and health ministries. The medical researcher must act as a facilitator, building capacity among Afghan professionals to lead future studies. This knowledge transfer ensures that when international partners withdraw or funding cycles end, the infrastructure for inquiry remains in place within Kabul.</w:t>
      </w:r>
    </w:p>
    <w:bookmarkEnd w:id="23"/>
    <w:bookmarkStart w:id="24" w:name="conclusion"/>
    <w:p>
      <w:pPr>
        <w:pStyle w:val="Heading2"/>
      </w:pPr>
      <w:r>
        <w:t xml:space="preserve">Conclusion</w:t>
      </w:r>
    </w:p>
    <w:p>
      <w:pPr>
        <w:pStyle w:val="FirstParagraph"/>
      </w:pPr>
      <w:r>
        <w:t xml:space="preserve">In conclusion, the role of the medical researcher in Afghanistan Kabul is foundational to any strategy aimed at improving public health outcomes. The city presents a unique microcosm of global health challenges—poverty, conflict aftermath, and rapid urbanization—all converging on a fragile healthcare system. By focusing on infectious diseases, maternal health, and mental trauma, researchers provide the empirical evidence needed for effective policy-making.</w:t>
      </w:r>
    </w:p>
    <w:p>
      <w:pPr>
        <w:pStyle w:val="BodyText"/>
      </w:pPr>
      <w:r>
        <w:t xml:space="preserve">However, success depends not only on scientific rigor but also on cultural sensitivity and ethical integrity. The medical researcher must be viewed not as an outsider imposing solutions, but as a partner in the nation’s recovery. Investing in research capabilities within Kabul is an investment in the resilience of Afghanistan itself. As the country continues its journey toward stability, the data generated by these researchers will serve as a roadmap for healing, ensuring that health policies are rooted in local reality rather than external assumption. The medical researcher, therefore, stands as a beacon of hope and scientific progress amidst the complexities of</w:t>
      </w:r>
      <w:r>
        <w:t xml:space="preserve"> </w:t>
      </w:r>
      <w:r>
        <w:rPr>
          <w:bCs/>
          <w:b/>
        </w:rPr>
        <w:t xml:space="preserve">Afghanistan Kabul</w:t>
      </w: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Medical Researcher in Afghanistan Kabul</dc:title>
  <dc:creator/>
  <dc:language>en</dc:language>
  <cp:keywords/>
  <dcterms:created xsi:type="dcterms:W3CDTF">2026-07-29T19:34:41Z</dcterms:created>
  <dcterms:modified xsi:type="dcterms:W3CDTF">2026-07-29T19:34:41Z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