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Medical</w:t>
      </w:r>
      <w:r>
        <w:t xml:space="preserve"> </w:t>
      </w:r>
      <w:r>
        <w:t xml:space="preserve">Researcher</w:t>
      </w:r>
      <w:r>
        <w:t xml:space="preserve"> </w:t>
      </w:r>
      <w:r>
        <w:t xml:space="preserve">Roles</w:t>
      </w:r>
      <w:r>
        <w:t xml:space="preserve"> </w:t>
      </w:r>
      <w:r>
        <w:t xml:space="preserve">in</w:t>
      </w:r>
      <w:r>
        <w:t xml:space="preserve"> </w:t>
      </w:r>
      <w:r>
        <w:t xml:space="preserve">Australia</w:t>
      </w:r>
      <w:r>
        <w:t xml:space="preserve"> </w:t>
      </w:r>
      <w:r>
        <w:t xml:space="preserve">Brisbane</w:t>
      </w:r>
    </w:p>
    <w:bookmarkStart w:id="32" w:name="term-paper"/>
    <w:p>
      <w:pPr>
        <w:pStyle w:val="Heading1"/>
      </w:pPr>
      <w:r>
        <w:t xml:space="preserve">Term Paper</w:t>
      </w:r>
    </w:p>
    <w:p>
      <w:pPr>
        <w:pStyle w:val="FirstParagraph"/>
      </w:pPr>
      <w:r>
        <w:rPr>
          <w:bCs/>
          <w:b/>
        </w:rPr>
        <w:t xml:space="preserve">Title:</w:t>
      </w:r>
      <w:r>
        <w:br/>
      </w:r>
      <w:r>
        <w:t xml:space="preserve">The Strategic Integration and Future Trajectory of the Medical Researcher in Australia Brisbane: Challenges, Opportunities, and Socio-Economic Impact.</w:t>
      </w:r>
    </w:p>
    <w:bookmarkStart w:id="20" w:name="abstract"/>
    <w:p>
      <w:pPr>
        <w:pStyle w:val="Heading3"/>
      </w:pPr>
      <w:r>
        <w:t xml:space="preserve">Abstract</w:t>
      </w:r>
    </w:p>
    <w:p>
      <w:pPr>
        <w:pStyle w:val="FirstParagraph"/>
      </w:pPr>
      <w:r>
        <w:t xml:space="preserve">This term paper examines the critical role of the medical researcher within the specific geographic and economic context of Australia Brisbane. As a hub for biomedical innovation in the Asia-Pacific region, Australia Brisbane presents unique opportunities for collaborative research, particularly in tropical medicine, genetics, and digital health. This document analyzes how a dedicated Medical Researcher contributes to public health outcomes, drives economic growth through biotechnology commercialization, and navigates the regulatory frameworks established by national bodies. The paper argues that fostering a robust environment for medical researchers in Australia Brisbane is essential for addressing both local health disparities and global pandemics.</w:t>
      </w:r>
    </w:p>
    <w:bookmarkEnd w:id="20"/>
    <w:bookmarkStart w:id="21" w:name="introduction"/>
    <w:p>
      <w:pPr>
        <w:pStyle w:val="Heading2"/>
      </w:pPr>
      <w:r>
        <w:t xml:space="preserve">1. Introduction</w:t>
      </w:r>
    </w:p>
    <w:p>
      <w:pPr>
        <w:pStyle w:val="FirstParagraph"/>
      </w:pPr>
      <w:r>
        <w:t xml:space="preserve">The landscape of modern healthcare is increasingly defined by the intersection of clinical practice and scientific inquiry. At the heart of this intersection lies the medical researcher, a professional dedicated to expanding the boundaries of human knowledge to improve health outcomes. In recent years, Australia Brisbane has emerged as a significant node in the global network for biomedical science. Home to prestigious universities such as The University of Queensland and Griffith University, alongside major hospitals like Royal Brisbane and Women’s Hospital (RBWH), the city provides an fertile ground for scientific exploration.</w:t>
      </w:r>
    </w:p>
    <w:p>
      <w:pPr>
        <w:pStyle w:val="BodyText"/>
      </w:pPr>
      <w:r>
        <w:t xml:space="preserve">This term paper seeks to elucidate the multifaceted role of a Medical Researcher operating within this specific locale. It is not merely about conducting experiments; it is about understanding how local institutions in Australia Brisbane interact with federal funding bodies, how they address region-specific health issues such as tropical diseases and aging populations, and how they contribute to the broader national goal of health equity. The significance of this topic cannot be overstated, as the effectiveness of a medical researcher directly correlates with the resilience and innovation capacity of the healthcare system in Australia Brisbane.</w:t>
      </w:r>
    </w:p>
    <w:bookmarkEnd w:id="21"/>
    <w:bookmarkStart w:id="22" w:name="X3d785151ce9c671852d218f8bb0b42715aebf05"/>
    <w:p>
      <w:pPr>
        <w:pStyle w:val="Heading2"/>
      </w:pPr>
      <w:r>
        <w:t xml:space="preserve">2. The Role and Responsibilities of a Medical Researcher</w:t>
      </w:r>
    </w:p>
    <w:p>
      <w:pPr>
        <w:pStyle w:val="FirstParagraph"/>
      </w:pPr>
      <w:r>
        <w:t xml:space="preserve">The definition of a medical researcher is broad, encompassing roles that range from basic laboratory science to clinical trials and health policy analysis. In the context of Australia Brisbane, these roles are often interdisciplinary. A typical medical researcher in this region may spend their time designing randomized control trials (RCTs), analyzing genomic data, or developing novel therapeutic agents.</w:t>
      </w:r>
    </w:p>
    <w:p>
      <w:pPr>
        <w:pStyle w:val="BodyText"/>
      </w:pPr>
      <w:r>
        <w:t xml:space="preserve">Firstly, ethical integrity is paramount. All medical researchers must adhere to strict guidelines set by the National Health and Medical Research Council (NHMRC). In Australia Brisbane, this involves rigorous approval processes from Human Research Ethics Committees (HRECs). The researcher acts as a guardian of patient safety, ensuring that all data collection and experimental procedures are conducted with the utmost respect for human subjects.</w:t>
      </w:r>
    </w:p>
    <w:p>
      <w:pPr>
        <w:pStyle w:val="BodyText"/>
      </w:pPr>
      <w:r>
        <w:t xml:space="preserve">Secondly, collaboration is key. Modern medical research rarely happens in isolation. In Australia Brisbane, researchers frequently collaborate across institutional boundaries. For instance, a researcher might work jointly between a university department and a clinical partner hospital. This translational approach ensures that laboratory discoveries can be rapidly translated into bedside applications, shortening the timeline from "bench to bedside."</w:t>
      </w:r>
    </w:p>
    <w:bookmarkEnd w:id="22"/>
    <w:bookmarkStart w:id="25" w:name="X22c5af5f49f074340d3e53b4b22a5f1abf9c892"/>
    <w:p>
      <w:pPr>
        <w:pStyle w:val="Heading2"/>
      </w:pPr>
      <w:r>
        <w:t xml:space="preserve">3. Unique Contextual Factors in Australia Brisbane</w:t>
      </w:r>
    </w:p>
    <w:p>
      <w:pPr>
        <w:pStyle w:val="FirstParagraph"/>
      </w:pPr>
      <w:r>
        <w:t xml:space="preserve">To understand the work of a medical researcher in this region, one must appreciate the unique environmental and demographic factors present in Australia Brisbane. Unlike other parts of Europe or North America, Queensland’s subtropical climate presents specific health challenges.</w:t>
      </w:r>
    </w:p>
    <w:bookmarkStart w:id="23" w:name="Xaa61d1e619b57af748e14977c5a84d0aca88c52"/>
    <w:p>
      <w:pPr>
        <w:pStyle w:val="Heading3"/>
      </w:pPr>
      <w:r>
        <w:t xml:space="preserve">3.1 Tropical Medicine and Infectious Diseases</w:t>
      </w:r>
    </w:p>
    <w:p>
      <w:pPr>
        <w:pStyle w:val="FirstParagraph"/>
      </w:pPr>
      <w:r>
        <w:t xml:space="preserve">Australia Brisbane is globally recognized for its expertise in tropical medicine. Researchers here focus heavily on diseases such as dengue fever, Zika virus, and malaria, which are prevalent in northern Australia and neighboring Pacific nations. Medical researchers in this region play a crucial role in developing vaccines and diagnostic tools for these infectious diseases. The work conducted at the Queensland Institute of Medical Research (QIMR) Berghofer is a prime example of how local expertise contributes to global health security.</w:t>
      </w:r>
    </w:p>
    <w:bookmarkEnd w:id="23"/>
    <w:bookmarkStart w:id="24" w:name="chronic-disease-and-aging-populations"/>
    <w:p>
      <w:pPr>
        <w:pStyle w:val="Heading3"/>
      </w:pPr>
      <w:r>
        <w:t xml:space="preserve">3.2 Chronic Disease and Aging Populations</w:t>
      </w:r>
    </w:p>
    <w:p>
      <w:pPr>
        <w:pStyle w:val="FirstParagraph"/>
      </w:pPr>
      <w:r>
        <w:t xml:space="preserve">Similar to the rest of Australia, Brisbane faces a demographic shift toward an aging population. Consequently, medical researchers are increasingly focused on chronic conditions such as cardiovascular disease, diabetes, and neurodegenerative disorders like Alzheimer’s disease. The proximity to large senior living communities and specialized geriatric centers in Australia Brisbane allows researchers easy access to diverse patient cohorts for longitudinal studies.</w:t>
      </w:r>
    </w:p>
    <w:bookmarkEnd w:id="24"/>
    <w:bookmarkEnd w:id="25"/>
    <w:bookmarkStart w:id="28" w:name="economic-and-social-impact"/>
    <w:p>
      <w:pPr>
        <w:pStyle w:val="Heading2"/>
      </w:pPr>
      <w:r>
        <w:t xml:space="preserve">4. Economic and Social Impact</w:t>
      </w:r>
    </w:p>
    <w:p>
      <w:pPr>
        <w:pStyle w:val="FirstParagraph"/>
      </w:pPr>
      <w:r>
        <w:t xml:space="preserve">The impact of medical research extends far beyond academic publications. In Australia Brisbane, the medical researcher is a catalyst for economic growth. The biotechnology sector in Queensland is expanding rapidly, driven by innovation stemming from local research institutions.</w:t>
      </w:r>
    </w:p>
    <w:bookmarkStart w:id="26" w:name="commercialization-and-innovation"/>
    <w:p>
      <w:pPr>
        <w:pStyle w:val="Heading3"/>
      </w:pPr>
      <w:r>
        <w:t xml:space="preserve">4.1 Commercialization and Innovation</w:t>
      </w:r>
    </w:p>
    <w:p>
      <w:pPr>
        <w:pStyle w:val="FirstParagraph"/>
      </w:pPr>
      <w:r>
        <w:t xml:space="preserve">A significant portion of modern medical research aims to produce tangible products or therapies. Spin-off companies often emerge from university labs in Brisbane, creating jobs and attracting foreign investment. When a medical researcher discovers a new drug target or diagnostic marker, the potential for commercialization can bring substantial revenue into the Australian Brisbane economy. This cycle of innovation reinforces the region’s status as a science hub.</w:t>
      </w:r>
    </w:p>
    <w:bookmarkEnd w:id="26"/>
    <w:bookmarkStart w:id="27" w:name="public-health-policy"/>
    <w:p>
      <w:pPr>
        <w:pStyle w:val="Heading3"/>
      </w:pPr>
      <w:r>
        <w:t xml:space="preserve">4.2 Public Health Policy</w:t>
      </w:r>
    </w:p>
    <w:p>
      <w:pPr>
        <w:pStyle w:val="FirstParagraph"/>
      </w:pPr>
      <w:r>
        <w:t xml:space="preserve">Beyond economics, medical researchers inform public health policy in Australia Brisbane and nationally. By providing evidence-based data on disease prevalence and treatment efficacy, researchers help government officials make informed decisions regarding healthcare funding and preventative strategies. For example, during the recent global pandemic experience, researchers in Australia Brisbane were instrumental in tracking virus variants and assessing vaccine effectiveness within the local community.</w:t>
      </w:r>
    </w:p>
    <w:bookmarkEnd w:id="27"/>
    <w:bookmarkEnd w:id="28"/>
    <w:bookmarkStart w:id="29" w:name="challenges-facing-medical-researchers"/>
    <w:p>
      <w:pPr>
        <w:pStyle w:val="Heading2"/>
      </w:pPr>
      <w:r>
        <w:t xml:space="preserve">5. Challenges Facing Medical Researchers</w:t>
      </w:r>
    </w:p>
    <w:p>
      <w:pPr>
        <w:pStyle w:val="FirstParagraph"/>
      </w:pPr>
      <w:r>
        <w:t xml:space="preserve">Despite the opportunities, medical researchers in Australia Brisbane face several challenges. Funding is a perennial concern; while government grants are available, they are highly competitive. Researchers must often engage in extensive grant writing to secure funding for long-term projects.</w:t>
      </w:r>
    </w:p>
    <w:p>
      <w:pPr>
        <w:pStyle w:val="BodyText"/>
      </w:pPr>
      <w:r>
        <w:t xml:space="preserve">Additionally, there is the challenge of reproducibility and data management. As datasets grow larger and more complex, researchers must adopt sophisticated statistical methods and robust data governance frameworks. Furthermore, there is an ongoing need to improve diversity in research participants. Historically, clinical trials have not always represented the full spectrum of the population in Australia Brisbane, including Indigenous communities and multicultural groups. Ensuring inclusive recruitment is a moral and scientific imperative that current researchers are actively working to address.</w:t>
      </w:r>
    </w:p>
    <w:bookmarkEnd w:id="29"/>
    <w:bookmarkStart w:id="30" w:name="conclusion"/>
    <w:p>
      <w:pPr>
        <w:pStyle w:val="Heading2"/>
      </w:pPr>
      <w:r>
        <w:t xml:space="preserve">6. Conclusion</w:t>
      </w:r>
    </w:p>
    <w:p>
      <w:pPr>
        <w:pStyle w:val="FirstParagraph"/>
      </w:pPr>
      <w:r>
        <w:t xml:space="preserve">In conclusion, the role of a Medical Researcher in Australia Brisbane is both complex and vital. It requires a blend of scientific rigor, ethical stewardship, collaborative spirit, and economic awareness. The unique position of Australia Brisbane as a gateway to Asia-Pacific tropical health issues allows its researchers to contribute significantly to global medical knowledge.</w:t>
      </w:r>
    </w:p>
    <w:p>
      <w:pPr>
        <w:pStyle w:val="BodyText"/>
      </w:pPr>
      <w:r>
        <w:t xml:space="preserve">As we look to the future, the continued support for medical research in this region is essential. Investment in infrastructure, funding stability, and educational programs will ensure that the next generation of Medical Researchers can continue their crucial work. By strengthening the ecosystem for research in Australia Brisbane, we not only improve local health outcomes but also contribute to a healthier world. This term paper highlights that the Medical Researcher is not just an observer of health trends but an active architect of future healthcare solutions in Australia Brisbane and beyond.</w:t>
      </w:r>
    </w:p>
    <w:bookmarkEnd w:id="30"/>
    <w:bookmarkStart w:id="31" w:name="references"/>
    <w:p>
      <w:pPr>
        <w:pStyle w:val="Heading2"/>
      </w:pPr>
      <w:r>
        <w:t xml:space="preserve">7. References</w:t>
      </w:r>
    </w:p>
    <w:p>
      <w:pPr>
        <w:pStyle w:val="FirstParagraph"/>
      </w:pPr>
      <w:r>
        <w:rPr>
          <w:iCs/>
          <w:i/>
        </w:rPr>
        <w:t xml:space="preserve">Note: The following are representative citations for academic formatting purposes.</w:t>
      </w:r>
    </w:p>
    <w:p>
      <w:pPr>
        <w:numPr>
          <w:ilvl w:val="0"/>
          <w:numId w:val="1001"/>
        </w:numPr>
        <w:pStyle w:val="Compact"/>
      </w:pPr>
      <w:r>
        <w:t xml:space="preserve">National Health and Medical Research Council. (2023). Australian Code for the Responsible Conduct of Research.</w:t>
      </w:r>
    </w:p>
    <w:p>
      <w:pPr>
        <w:numPr>
          <w:ilvl w:val="0"/>
          <w:numId w:val="1001"/>
        </w:numPr>
        <w:pStyle w:val="Compact"/>
      </w:pPr>
      <w:r>
        <w:t xml:space="preserve">The University of Queensland. (2024). Strategic Plan 2030: Advancing Health through Innovation.</w:t>
      </w:r>
    </w:p>
    <w:p>
      <w:pPr>
        <w:numPr>
          <w:ilvl w:val="0"/>
          <w:numId w:val="1001"/>
        </w:numPr>
        <w:pStyle w:val="Compact"/>
      </w:pPr>
      <w:r>
        <w:t xml:space="preserve">Queensland Government Department of Health. (2023). Annual Report on Public Health Outcomes in South East Queensland.</w:t>
      </w:r>
    </w:p>
    <w:p>
      <w:pPr>
        <w:numPr>
          <w:ilvl w:val="0"/>
          <w:numId w:val="1001"/>
        </w:numPr>
        <w:pStyle w:val="Compact"/>
      </w:pPr>
      <w:r>
        <w:t xml:space="preserve">Gordon, L., &amp; Smith, J. (2022). "Tropical Medicine Advances in the Pacific Rim." Journal of Australian Medical Science, 45(3), 112-129.</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Landscape of Medical Researcher Roles in Australia Brisbane</dc:title>
  <dc:creator/>
  <cp:keywords/>
  <dcterms:created xsi:type="dcterms:W3CDTF">2026-07-30T00:31:04Z</dcterms:created>
  <dcterms:modified xsi:type="dcterms:W3CDTF">2026-07-30T00:31:04Z</dcterms:modified>
</cp:coreProperties>
</file>

<file path=docProps/custom.xml><?xml version="1.0" encoding="utf-8"?>
<Properties xmlns="http://schemas.openxmlformats.org/officeDocument/2006/custom-properties" xmlns:vt="http://schemas.openxmlformats.org/officeDocument/2006/docPropsVTypes"/>
</file>