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6" w:name="Xa6e9c8b0ea3bb11dade538a3612d1e0612044ff"/>
    <w:p>
      <w:pPr>
        <w:pStyle w:val="Heading1"/>
      </w:pPr>
      <w:r>
        <w:t xml:space="preserve">The Role and Impact of the Medical Researcher in Australia Melbourne</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Instructor:</w:t>
      </w:r>
    </w:p>
    <w:bookmarkStart w:id="20" w:name="i.-introduction"/>
    <w:p>
      <w:pPr>
        <w:pStyle w:val="Heading2"/>
      </w:pPr>
      <w:r>
        <w:t xml:space="preserve">I. Introduction</w:t>
      </w:r>
    </w:p>
    <w:p>
      <w:pPr>
        <w:pStyle w:val="FirstParagraph"/>
      </w:pPr>
      <w:r>
        <w:t xml:space="preserve">The landscape of modern medicine is fundamentally defined by the relentless pursuit of knowledge, a quest driven primarily by dedicated medical researchers. In the vibrant and dynamic hub of Victoria, Australia Melbourne has emerged as a critical epicenter for biomedical innovation and clinical excellence. This term paper explores the multifaceted role of the Medical Researcher within this specific geographic and institutional context. As Australia Melbourne continues to solidify its reputation on the global stage, understanding how local medical researchers operate, collaborate with international entities such as China in cross-border knowledge exchange, and address unique health challenges is paramount. This document argues that medical researchers in Australia Melbourne are not only pivotal to regional healthcare outcomes but also serve as crucial bridges for global scientific collaboration, particularly through partnerships involving Chinese expertise and market dynamics.</w:t>
      </w:r>
    </w:p>
    <w:bookmarkEnd w:id="20"/>
    <w:bookmarkStart w:id="21" w:name="X37355853e68771e2f2aa21132830cc76b4f9164"/>
    <w:p>
      <w:pPr>
        <w:pStyle w:val="Heading2"/>
      </w:pPr>
      <w:r>
        <w:t xml:space="preserve">II. The Institutional Ecosystem of Medical Research in Australia Melbourne</w:t>
      </w:r>
    </w:p>
    <w:p>
      <w:pPr>
        <w:pStyle w:val="FirstParagraph"/>
      </w:pPr>
      <w:r>
        <w:t xml:space="preserve">To comprehend the impact of a Medical Researcher, one must first understand the infrastructure that supports them. Australia Melbourne is home to some of the world’s leading academic institutions and hospital networks, including the University of Melbourne, Monash University, and major public health networks like Austin Health and The Alfred. These institutions provide robust funding mechanisms and state-of-the-art facilities that enable high-quality research.</w:t>
      </w:r>
      <w:r>
        <w:t xml:space="preserve"> </w:t>
      </w:r>
      <w:r>
        <w:t xml:space="preserve">In this environment, a Medical Researcher is more than just a scientist in a lab; they are often clinicians who bridge the gap between bedside patient care and laboratory discovery. This dual role ensures that their findings are immediately relevant to patient outcomes. The unique structure of the Australian healthcare system allows for rapid translation of research into practice, making the work of these researchers highly impactful locally and internationally.</w:t>
      </w:r>
    </w:p>
    <w:bookmarkEnd w:id="21"/>
    <w:bookmarkStart w:id="22" w:name="Xaf5416e3a4b607946efa18c50b8297328aa5653"/>
    <w:p>
      <w:pPr>
        <w:pStyle w:val="Heading2"/>
      </w:pPr>
      <w:r>
        <w:t xml:space="preserve">III. Global Collaboration: The China-Australia Medical Research Nexus</w:t>
      </w:r>
    </w:p>
    <w:p>
      <w:pPr>
        <w:pStyle w:val="FirstParagraph"/>
      </w:pPr>
      <w:r>
        <w:t xml:space="preserve">A significant aspect of contemporary medical research in Australia Melbourne involves international collaboration, particularly with China. Given the economic and strategic importance of relations between Australia Melbourne and major Asian markets, medical researchers frequently engage in cross-border projects involving Chinese partners. This collaboration is not merely academic; it is deeply intertwined with market access and regulatory alignment.</w:t>
      </w:r>
      <w:r>
        <w:t xml:space="preserve"> </w:t>
      </w:r>
      <w:r>
        <w:t xml:space="preserve">For instance, many clinical trials conducted by Medical Researchers in Australia Melbourne now include sites across China to ensure that new therapies are effective across diverse genetic populations. However, this partnership requires a nuanced understanding of both the Chinese regulatory landscape and the Australian ethical standards. Medical researchers must navigate complex data sharing agreements and intellectual property rights that span two different legal systems.</w:t>
      </w:r>
      <w:r>
        <w:t xml:space="preserve"> </w:t>
      </w:r>
      <w:r>
        <w:t xml:space="preserve">Furthermore, there is a growing trend where medical researchers from Australia Melbourne collaborate with Chinese biotech firms to bring innovative treatments to market in China. This involves not just scientific validation but also an understanding of the local healthcare needs in China. For example, research into aging populations and chronic diseases is of mutual interest to both regions due to similar demographic shifts. By leveraging their expertise, Medical Researchers help tailor solutions that are acceptable and effective in the Chinese market, thereby enhancing global health outcomes while expanding commercial opportunities for Australian innovations.</w:t>
      </w:r>
    </w:p>
    <w:bookmarkEnd w:id="22"/>
    <w:bookmarkStart w:id="23" w:name="X8c8cd00b2ce7bce445ed7bccff7a3856571747b"/>
    <w:p>
      <w:pPr>
        <w:pStyle w:val="Heading2"/>
      </w:pPr>
      <w:r>
        <w:t xml:space="preserve">IV. Addressing Local Health Challenges with a Global Perspective</w:t>
      </w:r>
    </w:p>
    <w:p>
      <w:pPr>
        <w:pStyle w:val="FirstParagraph"/>
      </w:pPr>
      <w:r>
        <w:t xml:space="preserve">While international collaboration is vital, the primary duty of a Medical Researcher remains focused on local health issues within Australia Melbourne and broader Australia. The region faces unique challenges, including high rates of cardiovascular disease, skin cancer due to intense UV exposure, and infectious disease preparedness. Medical researchers play a critical role in developing preventative strategies and treatments for these conditions.</w:t>
      </w:r>
      <w:r>
        <w:t xml:space="preserve"> </w:t>
      </w:r>
      <w:r>
        <w:t xml:space="preserve">Moreover, the indigenous health gap is a pressing issue that requires culturally sensitive research approaches. Medical Researchers working in this space must engage with Aboriginal communities to ensure that their studies are respectful, ethical, and beneficial to the population they serve. This community-engaged approach is increasingly recognized as best practice not only in Australia Melbourne but globally. It ensures that the benefits of medical advancements are equitably distributed and that research does not exploit vulnerable populations.</w:t>
      </w:r>
    </w:p>
    <w:bookmarkEnd w:id="23"/>
    <w:bookmarkStart w:id="24" w:name="X30c25bc6695e83ba4ee17d275af82ce1bb9c47e"/>
    <w:p>
      <w:pPr>
        <w:pStyle w:val="Heading2"/>
      </w:pPr>
      <w:r>
        <w:t xml:space="preserve">V. Ethical Considerations and Regulatory Compliance</w:t>
      </w:r>
    </w:p>
    <w:p>
      <w:pPr>
        <w:pStyle w:val="FirstParagraph"/>
      </w:pPr>
      <w:r>
        <w:t xml:space="preserve">The work of a Medical Researcher is governed by strict ethical guidelines designed to protect human subjects, animal welfare, and data integrity. In Australia Melbourne, researchers must adhere to standards set by the National Health and Medical Research Council (NHMRC). These standards are rigorous and require continuous monitoring and reporting.</w:t>
      </w:r>
      <w:r>
        <w:t xml:space="preserve"> </w:t>
      </w:r>
      <w:r>
        <w:t xml:space="preserve">When collaborating with international partners like those in China, the complexity increases significantly. Researchers must ensure that their work complies with both Australian laws and the regulations of their foreign counterparts. This dual compliance requires a high level of ethical literacy and often involves joint ethics committees to review protocols. The integrity of the scientific method relies on transparency, and Medical Researchers are the guardians of this integrity in Australia Melbourne’s vibrant research community.</w:t>
      </w:r>
    </w:p>
    <w:bookmarkEnd w:id="24"/>
    <w:bookmarkStart w:id="25" w:name="vi.-future-directions-and-conclusion"/>
    <w:p>
      <w:pPr>
        <w:pStyle w:val="Heading2"/>
      </w:pPr>
      <w:r>
        <w:t xml:space="preserve">VI. Future Directions and Conclusion</w:t>
      </w:r>
    </w:p>
    <w:p>
      <w:pPr>
        <w:pStyle w:val="FirstParagraph"/>
      </w:pPr>
      <w:r>
        <w:t xml:space="preserve">Looking ahead, the role of the Medical Researcher in Australia Melbourne will continue to evolve with advancements in technology such as artificial intelligence, genomics, and personalized medicine. The integration of big data analytics will allow researchers to identify patterns and predict health outcomes with greater accuracy. Additionally, the focus on sustainability and environmental health will become increasingly prominent, requiring medical researchers to adopt a holistic view of public health that includes ecological factors.</w:t>
      </w:r>
      <w:r>
        <w:t xml:space="preserve"> </w:t>
      </w:r>
      <w:r>
        <w:t xml:space="preserve">In conclusion, the Medical Researcher in Australia Melbourne stands at the intersection of local healthcare needs and global scientific advancement. They are essential drivers of innovation, ensuring that new treatments reach patients quickly and effectively. Their collaborations with international entities, including those from China, highlight the interconnected nature of modern medicine. By navigating complex regulatory landscapes, adhering to strict ethical standards, and addressing unique regional health challenges these researchers contribute significantly to the well-being of not just Australians but people around the world. As Australia Melbourne continues to grow as a global health hub, supporting and empowering Medical Researchers will remain a top priority for policymakers and institutional leaders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Australia Melbourne</dc:title>
  <dc:creator/>
  <dc:language>en</dc:language>
  <cp:keywords/>
  <dcterms:created xsi:type="dcterms:W3CDTF">2026-07-29T16:24:01Z</dcterms:created>
  <dcterms:modified xsi:type="dcterms:W3CDTF">2026-07-29T16:24:01Z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