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16e1f716badb297c475659f63312ac0d47db79"/>
    <w:p>
      <w:pPr>
        <w:pStyle w:val="Heading1"/>
      </w:pPr>
      <w:r>
        <w:t xml:space="preserve">The Evolving Landscape of Medical Research in Brazil Rio de Janeiro</w:t>
      </w:r>
    </w:p>
    <w:p>
      <w:pPr>
        <w:pStyle w:val="FirstParagraph"/>
      </w:pPr>
      <w:r>
        <w:rPr>
          <w:bCs/>
          <w:b/>
        </w:rPr>
        <w:t xml:space="preserve">A Term Paper on the Role, Challenges, and Contributions of the Modern Medical Researcher</w:t>
      </w:r>
    </w:p>
    <w:p>
      <w:pPr>
        <w:pStyle w:val="BodyText"/>
      </w:pPr>
      <w:r>
        <w:br/>
      </w:r>
      <w:r>
        <w:br/>
      </w:r>
    </w:p>
    <w:p>
      <w:pPr>
        <w:pStyle w:val="BodyText"/>
      </w:pPr>
      <w:r>
        <w:t xml:space="preserve">Prepared for: Academic Review Board</w:t>
      </w:r>
      <w:r>
        <w:br/>
      </w:r>
      <w:r>
        <w:t xml:space="preserve">Location Context: Brazil Rio de Janeiro</w:t>
      </w:r>
      <w:r>
        <w:br/>
      </w:r>
      <w:r>
        <w:t xml:space="preserve">Date: October 2023</w:t>
      </w:r>
    </w:p>
    <w:bookmarkEnd w:id="20"/>
    <w:bookmarkStart w:id="21" w:name="i.-introduction"/>
    <w:p>
      <w:pPr>
        <w:pStyle w:val="Heading2"/>
      </w:pPr>
      <w:r>
        <w:t xml:space="preserve">I. Introduction</w:t>
      </w:r>
    </w:p>
    <w:p>
      <w:pPr>
        <w:pStyle w:val="FirstParagraph"/>
      </w:pPr>
      <w:r>
        <w:t xml:space="preserve">The field of medical science stands at a critical juncture, where the demand for innovative treatments and preventive strategies outpaces our current understanding of complex biological systems. Within this global context, the role of the</w:t>
      </w:r>
      <w:r>
        <w:t xml:space="preserve"> </w:t>
      </w:r>
      <w:r>
        <w:rPr>
          <w:bCs/>
          <w:b/>
        </w:rPr>
        <w:t xml:space="preserve">Medical Researcher</w:t>
      </w:r>
      <w:r>
        <w:t xml:space="preserve"> </w:t>
      </w:r>
      <w:r>
        <w:t xml:space="preserve">has become increasingly pivotal in shaping public health outcomes. This term paper aims to explore the specific dynamics of medical research within a distinct geographical and cultural hub:</w:t>
      </w:r>
      <w:r>
        <w:t xml:space="preserve"> </w:t>
      </w:r>
      <w:r>
        <w:rPr>
          <w:bCs/>
          <w:b/>
        </w:rPr>
        <w:t xml:space="preserve">Brazil Rio de Janeiro</w:t>
      </w:r>
      <w:r>
        <w:t xml:space="preserve">. Known for its vibrant culture and historical significance in healthcare, this metropolitan area serves as a microcosm for the broader challenges and opportunities facing biomedical science in developing nations. By examining the intersection of academic rigor, clinical application, and socio-economic factors unique to</w:t>
      </w:r>
      <w:r>
        <w:t xml:space="preserve"> </w:t>
      </w:r>
      <w:r>
        <w:rPr>
          <w:bCs/>
          <w:b/>
        </w:rPr>
        <w:t xml:space="preserve">Brazil Rio de Janeiro</w:t>
      </w:r>
      <w:r>
        <w:t xml:space="preserve">, we can better understand how local researchers contribute to global medical knowledge while addressing regional health disparities.</w:t>
      </w:r>
    </w:p>
    <w:bookmarkEnd w:id="21"/>
    <w:bookmarkStart w:id="22" w:name="Xba6e30122da4c70e8154edc35009e4745a15b41"/>
    <w:p>
      <w:pPr>
        <w:pStyle w:val="Heading2"/>
      </w:pPr>
      <w:r>
        <w:t xml:space="preserve">II. The Historical Context of Medical Science in Brazil Rio de Janeiro</w:t>
      </w:r>
    </w:p>
    <w:p>
      <w:pPr>
        <w:pStyle w:val="FirstParagraph"/>
      </w:pPr>
      <w:r>
        <w:t xml:space="preserve">To appreciate the current state of research, one must acknowledge the rich history of medical institutions in</w:t>
      </w:r>
      <w:r>
        <w:t xml:space="preserve"> </w:t>
      </w:r>
      <w:r>
        <w:rPr>
          <w:bCs/>
          <w:b/>
        </w:rPr>
        <w:t xml:space="preserve">Brazil Rio de Janeiro</w:t>
      </w:r>
      <w:r>
        <w:t xml:space="preserve">. For decades, this city has been home to prestigious universities and research centers that have laid the groundwork for tropical medicine and epidemiology. The legacy of pioneers who studied dengue, Zika virus, and other vector-borne diseases endemic to the region has established a strong foundation for modern inquiry. Today, the</w:t>
      </w:r>
      <w:r>
        <w:t xml:space="preserve"> </w:t>
      </w:r>
      <w:r>
        <w:rPr>
          <w:bCs/>
          <w:b/>
        </w:rPr>
        <w:t xml:space="preserve">Medical Researcher</w:t>
      </w:r>
      <w:r>
        <w:t xml:space="preserve"> </w:t>
      </w:r>
      <w:r>
        <w:t xml:space="preserve">in this region benefits from these historical investments but must also navigate a rapidly evolving scientific landscape that demands interdisciplinary collaboration and cutting-edge technological integration.</w:t>
      </w:r>
    </w:p>
    <w:bookmarkEnd w:id="22"/>
    <w:bookmarkStart w:id="23" w:name="Xda915568cc22cfc8beb72b965e22ff990afc553"/>
    <w:p>
      <w:pPr>
        <w:pStyle w:val="Heading2"/>
      </w:pPr>
      <w:r>
        <w:t xml:space="preserve">III. The Role and Responsibilities of the Contemporary Medical Researcher</w:t>
      </w:r>
    </w:p>
    <w:p>
      <w:pPr>
        <w:pStyle w:val="FirstParagraph"/>
      </w:pPr>
      <w:r>
        <w:t xml:space="preserve">The definition of a</w:t>
      </w:r>
      <w:r>
        <w:t xml:space="preserve"> </w:t>
      </w:r>
      <w:r>
        <w:rPr>
          <w:bCs/>
          <w:b/>
        </w:rPr>
        <w:t xml:space="preserve">Medical Researcher</w:t>
      </w:r>
      <w:r>
        <w:t xml:space="preserve"> </w:t>
      </w:r>
      <w:r>
        <w:t xml:space="preserve">has expanded beyond the traditional laboratory bench scientist to include clinical investigators, data analysts, and community health advocates. In</w:t>
      </w:r>
      <w:r>
        <w:t xml:space="preserve"> </w:t>
      </w:r>
      <w:r>
        <w:rPr>
          <w:bCs/>
          <w:b/>
        </w:rPr>
        <w:t xml:space="preserve">Brazil Rio de Janeiro</w:t>
      </w:r>
      <w:r>
        <w:t xml:space="preserve">, these professionals are tasked with translating basic scientific discoveries into practical public health policies. This requires a dual competency: mastery of scientific methodology and an acute sensitivity to the local socio-economic realities that dictate health outcomes.</w:t>
      </w:r>
      <w:r>
        <w:t xml:space="preserve"> </w:t>
      </w:r>
      <w:r>
        <w:t xml:space="preserve">A primary responsibility is the design of rigorous clinical trials that adhere to international ethical standards while being adaptable to local conditions. For instance, when testing new vaccines or therapeutic protocols for infectious diseases prevalent in</w:t>
      </w:r>
      <w:r>
        <w:t xml:space="preserve"> </w:t>
      </w:r>
      <w:r>
        <w:rPr>
          <w:bCs/>
          <w:b/>
        </w:rPr>
        <w:t xml:space="preserve">Brazil Rio de Janeiro</w:t>
      </w:r>
      <w:r>
        <w:t xml:space="preserve">, researchers must ensure participant safety and informed consent in communities with varying levels of health literacy. This cultural competence is essential for the validity and applicability of research findings.</w:t>
      </w:r>
    </w:p>
    <w:bookmarkEnd w:id="23"/>
    <w:bookmarkStart w:id="24" w:name="X70bf3d7b4ec5633cff670feeacc4b9fa686ec70"/>
    <w:p>
      <w:pPr>
        <w:pStyle w:val="Heading2"/>
      </w:pPr>
      <w:r>
        <w:t xml:space="preserve">IV. Key Challenges Facing Research Initiatives in Brazil Rio de Janeiro</w:t>
      </w:r>
    </w:p>
    <w:p>
      <w:pPr>
        <w:pStyle w:val="FirstParagraph"/>
      </w:pPr>
      <w:r>
        <w:t xml:space="preserve">Despite significant advancements,</w:t>
      </w:r>
      <w:r>
        <w:t xml:space="preserve"> </w:t>
      </w:r>
      <w:r>
        <w:rPr>
          <w:bCs/>
          <w:b/>
        </w:rPr>
        <w:t xml:space="preserve">Medical Researcher</w:t>
      </w:r>
      <w:r>
        <w:t xml:space="preserve"> </w:t>
      </w:r>
      <w:r>
        <w:t xml:space="preserve">professionals in</w:t>
      </w:r>
      <w:r>
        <w:t xml:space="preserve"> </w:t>
      </w:r>
      <w:r>
        <w:rPr>
          <w:bCs/>
          <w:b/>
        </w:rPr>
        <w:t xml:space="preserve">Brazil Rio de Janeiro</w:t>
      </w:r>
      <w:r>
        <w:t xml:space="preserve"> </w:t>
      </w:r>
      <w:r>
        <w:t xml:space="preserve">face substantial hurdles. Funding instability remains a critical issue; reliance on fluctuating government grants can disrupt long-term studies and hinder the ability to attract top-tier talent. Furthermore, bureaucratic complexities often slow down the approval processes for new research protocols, delaying the implementation of life-saving interventions.</w:t>
      </w:r>
      <w:r>
        <w:t xml:space="preserve"> </w:t>
      </w:r>
      <w:r>
        <w:t xml:space="preserve">Another significant challenge is the infrastructure gap. While leading institutions in</w:t>
      </w:r>
      <w:r>
        <w:t xml:space="preserve"> </w:t>
      </w:r>
      <w:r>
        <w:rPr>
          <w:bCs/>
          <w:b/>
        </w:rPr>
        <w:t xml:space="preserve">Brazil Rio de Janeiro</w:t>
      </w:r>
      <w:r>
        <w:t xml:space="preserve"> </w:t>
      </w:r>
      <w:r>
        <w:t xml:space="preserve">possess state-of-the-art facilities, there is a disparity between these centers and smaller community clinics where much of the patient data originates. Bridging this gap requires innovative logistical solutions and stronger public-private partnerships to ensure that data collected from diverse populations accurately reflects the health status of the entire region.</w:t>
      </w:r>
    </w:p>
    <w:bookmarkEnd w:id="24"/>
    <w:bookmarkStart w:id="25" w:name="X238d971e76ba6e08157b6c0c7f3813d9d2f9b80"/>
    <w:p>
      <w:pPr>
        <w:pStyle w:val="Heading2"/>
      </w:pPr>
      <w:r>
        <w:t xml:space="preserve">V. Opportunities for Innovation and Global Collaboration</w:t>
      </w:r>
    </w:p>
    <w:p>
      <w:pPr>
        <w:pStyle w:val="FirstParagraph"/>
      </w:pPr>
      <w:r>
        <w:t xml:space="preserve">However, the challenges present unique opportunities for innovation.</w:t>
      </w:r>
      <w:r>
        <w:t xml:space="preserve"> </w:t>
      </w:r>
      <w:r>
        <w:rPr>
          <w:bCs/>
          <w:b/>
        </w:rPr>
        <w:t xml:space="preserve">Brazil Rio de Janeiro</w:t>
      </w:r>
      <w:r>
        <w:t xml:space="preserve"> </w:t>
      </w:r>
      <w:r>
        <w:t xml:space="preserve">is a hub for biodiversity and genetic diversity, offering unparalleled resources for pharmacogenomics and personalized medicine studies. By leveraging these natural advantages, local</w:t>
      </w:r>
      <w:r>
        <w:t xml:space="preserve"> </w:t>
      </w:r>
      <w:r>
        <w:rPr>
          <w:bCs/>
          <w:b/>
        </w:rPr>
        <w:t xml:space="preserve">Medical Researcher</w:t>
      </w:r>
      <w:r>
        <w:t xml:space="preserve"> </w:t>
      </w:r>
      <w:r>
        <w:t xml:space="preserve">experts can contribute significantly to global efforts in drug discovery and disease prevention.</w:t>
      </w:r>
      <w:r>
        <w:t xml:space="preserve"> </w:t>
      </w:r>
      <w:r>
        <w:t xml:space="preserve">Moreover, the digital health revolution provides a pathway to overcome geographical barriers. Telemedicine platforms enabled by robust internet infrastructure in urban centers allow researchers in</w:t>
      </w:r>
      <w:r>
        <w:t xml:space="preserve"> </w:t>
      </w:r>
      <w:r>
        <w:rPr>
          <w:bCs/>
          <w:b/>
        </w:rPr>
        <w:t xml:space="preserve">Brazil Rio de Janeiro</w:t>
      </w:r>
      <w:r>
        <w:t xml:space="preserve"> </w:t>
      </w:r>
      <w:r>
        <w:t xml:space="preserve">to conduct remote monitoring studies and collaborate seamlessly with international partners. This connectivity fosters a global exchange of knowledge, positioning local institutions as key players in multinational research consortia focused on pandemics and chronic disease management.</w:t>
      </w:r>
    </w:p>
    <w:bookmarkEnd w:id="25"/>
    <w:bookmarkStart w:id="26" w:name="X5e93bed2109bd1e0aa1b09176a64d109021397d"/>
    <w:p>
      <w:pPr>
        <w:pStyle w:val="Heading2"/>
      </w:pPr>
      <w:r>
        <w:t xml:space="preserve">VI. Socio-Economic Impact and Community Engagement</w:t>
      </w:r>
    </w:p>
    <w:p>
      <w:pPr>
        <w:pStyle w:val="FirstParagraph"/>
      </w:pPr>
      <w:r>
        <w:t xml:space="preserve">The ultimate goal of any</w:t>
      </w:r>
      <w:r>
        <w:t xml:space="preserve"> </w:t>
      </w:r>
      <w:r>
        <w:rPr>
          <w:bCs/>
          <w:b/>
        </w:rPr>
        <w:t xml:space="preserve">Medical Researcher</w:t>
      </w:r>
      <w:r>
        <w:t xml:space="preserve"> </w:t>
      </w:r>
      <w:r>
        <w:t xml:space="preserve">is to improve human health. In</w:t>
      </w:r>
      <w:r>
        <w:t xml:space="preserve"> </w:t>
      </w:r>
      <w:r>
        <w:rPr>
          <w:bCs/>
          <w:b/>
        </w:rPr>
        <w:t xml:space="preserve">Brazil Rio de Janeiro</w:t>
      </w:r>
      <w:r>
        <w:t xml:space="preserve">, this translates into addressing stark inequalities in healthcare access. Successful research must be community-engaged, involving local stakeholders from the initial design phase through to dissemination of results. This approach not only enhances the ethical integrity of the research but also ensures that interventions are culturally appropriate and sustainable.</w:t>
      </w:r>
      <w:r>
        <w:t xml:space="preserve"> </w:t>
      </w:r>
      <w:r>
        <w:t xml:space="preserve">Initiatives focused on mental health, obesity prevention, and non-communicable diseases are particularly relevant in this urban context. By integrating social science perspectives with biomedical data, researchers can develop holistic strategies that tackle the root causes of poor health outcomes in underserved neighborhoods.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Brazil Rio de Janeiro</w:t>
      </w:r>
      <w:r>
        <w:t xml:space="preserve"> </w:t>
      </w:r>
      <w:r>
        <w:t xml:space="preserve">is both complex and indispensable. As this region continues to grow and evolve, so too must the methodologies and ethical frameworks guiding medical inquiry. By overcoming funding and infrastructural challenges while capitalizing on local biological resources and global connectivity, researchers in</w:t>
      </w:r>
      <w:r>
        <w:t xml:space="preserve"> </w:t>
      </w:r>
      <w:r>
        <w:rPr>
          <w:bCs/>
          <w:b/>
        </w:rPr>
        <w:t xml:space="preserve">Brazil Rio de Janeiro</w:t>
      </w:r>
      <w:r>
        <w:t xml:space="preserve"> </w:t>
      </w:r>
      <w:r>
        <w:t xml:space="preserve">can drive meaningful advancements in health science. This term paper underscores that the future of medicine relies not only on technological prowess but also on the ability of</w:t>
      </w:r>
      <w:r>
        <w:t xml:space="preserve"> </w:t>
      </w:r>
      <w:r>
        <w:rPr>
          <w:bCs/>
          <w:b/>
        </w:rPr>
        <w:t xml:space="preserve">Medical Researcher</w:t>
      </w:r>
      <w:r>
        <w:t xml:space="preserve"> </w:t>
      </w:r>
      <w:r>
        <w:t xml:space="preserve">professionals to navigate the unique socio-cultural landscape of their specific region, ensuring that scientific progress translates into tangible benefits for all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2026-07-30T00:34:30Z</dcterms:created>
  <dcterms:modified xsi:type="dcterms:W3CDTF">2026-07-30T00:34:30Z</dcterms:modified>
</cp:coreProperties>
</file>

<file path=docProps/custom.xml><?xml version="1.0" encoding="utf-8"?>
<Properties xmlns="http://schemas.openxmlformats.org/officeDocument/2006/custom-properties" xmlns:vt="http://schemas.openxmlformats.org/officeDocument/2006/docPropsVTypes"/>
</file>