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the</w:t>
      </w:r>
      <w:r>
        <w:t xml:space="preserve"> </w:t>
      </w:r>
      <w:r>
        <w:t xml:space="preserve">Health</w:t>
      </w:r>
      <w:r>
        <w:t xml:space="preserve"> </w:t>
      </w:r>
      <w:r>
        <w:t xml:space="preserve">Ecosystem</w:t>
      </w:r>
      <w:r>
        <w:t xml:space="preserve"> </w:t>
      </w:r>
      <w:r>
        <w:t xml:space="preserve">of</w:t>
      </w:r>
      <w:r>
        <w:t xml:space="preserve"> </w:t>
      </w:r>
      <w:r>
        <w:t xml:space="preserve">Chile</w:t>
      </w:r>
      <w:r>
        <w:t xml:space="preserve"> </w:t>
      </w:r>
      <w:r>
        <w:t xml:space="preserve">Santiago</w:t>
      </w:r>
    </w:p>
    <w:bookmarkStart w:id="26" w:name="X0c721fdc2ad8af87888115bd1fcae791d004415"/>
    <w:p>
      <w:pPr>
        <w:pStyle w:val="Heading1"/>
      </w:pPr>
      <w:r>
        <w:t xml:space="preserve">Term Paper</w:t>
      </w:r>
      <w:r>
        <w:br/>
      </w:r>
      <w:r>
        <w:t xml:space="preserve">The Strategic Imperative of the Medical Researcher in Chile Santiago</w:t>
      </w:r>
      <w:r>
        <w:br/>
      </w:r>
      <w:r>
        <w:br/>
      </w:r>
      <w:r>
        <w:t xml:space="preserve">An Analysis of Localized Innovation, Epidemiological Challenges, and Institutional Synergy</w:t>
      </w:r>
    </w:p>
    <w:p>
      <w:pPr>
        <w:pStyle w:val="FirstParagraph"/>
      </w:pPr>
      <w:r>
        <w:rPr>
          <w:u w:val="single"/>
          <w:bCs/>
          <w:b/>
        </w:rPr>
        <w:t xml:space="preserve">Abstract:</w:t>
      </w:r>
      <w:r>
        <w:br/>
      </w:r>
      <w:r>
        <w:t xml:space="preserve">This term paper examines the critical role of the medical researcher within the specific socioeconomic and geographic context of Chile Santiago. As Santiago serves as the demographic, political, and scientific heart of Chile, it hosts a disproportionate concentration of academic institutions, hospitals, and biotech startups. This paper argues that to optimize public health outcomes in this megacity's complex environment—characterized by both chronic lifestyle diseases and persistent infectious threats—the modern medical researcher must evolve beyond traditional laboratory confines. Instead, they must function as interdisciplinary bridges connecting clinical practice, data science, and public policy. The analysis focuses on the unique epidemiological transition occurring in Chile Santiago and proposes a framework for enhancing the efficacy of medical research through stronger institutional collaboration.</w:t>
      </w:r>
    </w:p>
    <w:bookmarkStart w:id="20" w:name="introduction"/>
    <w:p>
      <w:pPr>
        <w:pStyle w:val="Heading2"/>
      </w:pPr>
      <w:r>
        <w:t xml:space="preserve">1. Introduction</w:t>
      </w:r>
    </w:p>
    <w:p>
      <w:pPr>
        <w:pStyle w:val="FirstParagraph"/>
      </w:pPr>
      <w:r>
        <w:t xml:space="preserve">In the contemporary landscape of global healthcare, the medical researcher stands as a pivotal figure in translating scientific discovery into tangible patient outcomes. However, the impact of such research is not uniform; it is heavily influenced by local infrastructure, cultural dynamics, and specific health burdens. Nowhere is this localization more critical than in Chile Santiago. As one of South America's largest urban centers, Santiago presents a unique paradox: it possesses some of the most advanced healthcare infrastructure in Latin America while simultaneously grappling with the "double burden" of disease common to developing economies transitioning into developed status.</w:t>
      </w:r>
    </w:p>
    <w:p>
      <w:pPr>
        <w:pStyle w:val="BodyText"/>
      </w:pPr>
      <w:r>
        <w:t xml:space="preserve">This term paper aims to dissect the multifaceted role of the medical researcher within this specific ecosystem. We will explore how researchers in Chile Santiago are tasked with addressing distinct epidemiological challenges, ranging from non-communicable diseases (NCDs) exacerbated by urban lifestyle factors to tropical infectious diseases that persist at national borders but require metropolitan surveillance. Furthermore, we will analyze the structural advantages and bottlenecks facing medical researchers working within Chile’s capital region, emphasizing the need for localized innovation rather than mere replication of global protocols.</w:t>
      </w:r>
    </w:p>
    <w:bookmarkEnd w:id="20"/>
    <w:bookmarkStart w:id="21" w:name="Xeb254ed6c1f899addc0cb1c6a9966bbdc23dacc"/>
    <w:p>
      <w:pPr>
        <w:pStyle w:val="Heading2"/>
      </w:pPr>
      <w:r>
        <w:t xml:space="preserve">2. The Epidemiological Context of Chile Santiago</w:t>
      </w:r>
    </w:p>
    <w:p>
      <w:pPr>
        <w:pStyle w:val="FirstParagraph"/>
      </w:pPr>
      <w:r>
        <w:t xml:space="preserve">To understand the mandate of a medical researcher in this region, one must first understand the health profile of its population. Chile Santiago is experiencing a rapid demographic transition. Like many OECD member states, Chile faces a high prevalence of cardiovascular diseases, type 2 diabetes, and certain cancers. These conditions are increasingly prevalent due to urbanization processes concentrated in Santiago Metropolitan Region.</w:t>
      </w:r>
    </w:p>
    <w:p>
      <w:pPr>
        <w:pStyle w:val="BodyText"/>
      </w:pPr>
      <w:r>
        <w:t xml:space="preserve">For the medical researcher here, this means that the primary focus of clinical trials and observational studies must shift toward lifestyle interventions and genomic predispositions specific to the Latino-Chilean population. Historically, many genetic studies relied on European cohorts; however, researchers working in Chile Santiago are increasingly identifying unique genetic markers relevant to Hispanic populations. This localization is not merely academic—it dictates drug efficacy and dosage recommendations for millions of citizens.</w:t>
      </w:r>
    </w:p>
    <w:p>
      <w:pPr>
        <w:pStyle w:val="BodyText"/>
      </w:pPr>
      <w:r>
        <w:t xml:space="preserve">Additionally, despite its status as a modern metropolis, Santiago serves as the administrative hub for monitoring infectious diseases that threaten the broader region. Medical researchers in Chile must maintain rigorous surveillance systems for dengue, Zika, and Chikungunya vectors. The density of Santiago’s population makes it a critical node for early detection and containment strategies. Thus, the role of the medical researcher here is dual: managing chronic degenerative conditions while maintaining vigilance against acute infectious outbreaks.</w:t>
      </w:r>
    </w:p>
    <w:bookmarkEnd w:id="21"/>
    <w:bookmarkStart w:id="22" w:name="X73125316aee231f02afb1a1307415ac4ae1af20"/>
    <w:p>
      <w:pPr>
        <w:pStyle w:val="Heading2"/>
      </w:pPr>
      <w:r>
        <w:t xml:space="preserve">3. Institutional Architecture and Collaboration</w:t>
      </w:r>
    </w:p>
    <w:p>
      <w:pPr>
        <w:pStyle w:val="FirstParagraph"/>
      </w:pPr>
      <w:r>
        <w:t xml:space="preserve">The efficacy of any medical researcher is contingent upon the institutional framework supporting them. Chile Santiago hosts a dense network of prestigious universities, public hospitals such as the Hospital Félix Wollensack, and private research centers affiliated with international networks. This concentration creates a vibrant ecosystem for knowledge exchange.</w:t>
      </w:r>
    </w:p>
    <w:p>
      <w:pPr>
        <w:pStyle w:val="BodyText"/>
      </w:pPr>
      <w:r>
        <w:t xml:space="preserve">However, silos remain a significant challenge. The traditional model often separates basic science (university labs) from clinical application (hospitals). In the context of Chile Santiago, bridging this gap is essential for "Translational Research." Medical researchers must advocate for structures that allow data from patient charts in Santiago’s public hospitals to inform lab hypotheses, and conversely, allow lab discoveries to be rapidly piloted in clinical settings.</w:t>
      </w:r>
    </w:p>
    <w:p>
      <w:pPr>
        <w:pStyle w:val="BodyText"/>
      </w:pPr>
      <w:r>
        <w:t xml:space="preserve">We observe a growing trend toward Public-Private Partnerships (PPPs) within the capital region. Multinational pharmaceutical companies often choose Chile Santiago as their regional headquarters for trials due to its stable regulatory environment under the Superintendencia de Salud. For local medical researchers, this provides an opportunity to align national health needs with global market demands. The researcher acts as a consultant and investigator, ensuring that international trials include participants who reflect the genetic and environmental reality of Chilean citizens.</w:t>
      </w:r>
    </w:p>
    <w:bookmarkEnd w:id="22"/>
    <w:bookmarkStart w:id="23" w:name="socioeconomic-equity-and-access"/>
    <w:p>
      <w:pPr>
        <w:pStyle w:val="Heading2"/>
      </w:pPr>
      <w:r>
        <w:t xml:space="preserve">4. Socioeconomic Equity and Access</w:t>
      </w:r>
    </w:p>
    <w:p>
      <w:pPr>
        <w:pStyle w:val="FirstParagraph"/>
      </w:pPr>
      <w:r>
        <w:t xml:space="preserve">A critical dimension often overlooked in general medical discourse is equity. In Chile Santiago, there is a stark contrast between the affluent eastern communes and the more vulnerable southern zones. A medical researcher operating solely within high-resource institutions may produce findings that are not applicable to lower-income demographics.</w:t>
      </w:r>
    </w:p>
    <w:p>
      <w:pPr>
        <w:pStyle w:val="BodyText"/>
      </w:pPr>
      <w:r>
        <w:t xml:space="preserve">Therefore, ethical medical research in this context requires proactive inclusion strategies. This involves engaging community leaders in Santiago’s periphery to ensure informed consent is culturally appropriate and accessible. It also means designing studies that test the accessibility of proposed treatments, not just their biological efficacy. If a new therapy developed by researchers in Chile Santiago is too expensive or logistically complex for the public health system (Fonasa) to distribute, its societal impact is nullified.</w:t>
      </w:r>
    </w:p>
    <w:p>
      <w:pPr>
        <w:pStyle w:val="BodyText"/>
      </w:pPr>
      <w:r>
        <w:t xml:space="preserve">Consequently, the modern medical researcher must also be a policy analyst. They must understand the financing mechanisms of Chile’s dual healthcare system (public Fonasa and private Isapres). Research findings should include economic evaluations that inform policymakers about cost-effectiveness, ensuring that innovations are sustainable within the national budget.</w:t>
      </w:r>
    </w:p>
    <w:bookmarkEnd w:id="23"/>
    <w:bookmarkStart w:id="24" w:name="X7effe1e72ffaf2323b96a5963efb09b3044c653"/>
    <w:p>
      <w:pPr>
        <w:pStyle w:val="Heading2"/>
      </w:pPr>
      <w:r>
        <w:t xml:space="preserve">5. Technological Integration and Data Science</w:t>
      </w:r>
    </w:p>
    <w:p>
      <w:pPr>
        <w:pStyle w:val="FirstParagraph"/>
      </w:pPr>
      <w:r>
        <w:t xml:space="preserve">The digital transformation of healthcare is accelerating in Chile Santiago. The widespread adoption of electronic health records and telemedicine platforms during the post-pandemic era has generated vast amounts of real-world data (RWD). For the medical researcher, this is a goldmine for observational studies and predictive modeling.</w:t>
      </w:r>
    </w:p>
    <w:p>
      <w:pPr>
        <w:pStyle w:val="BodyText"/>
      </w:pPr>
      <w:r>
        <w:t xml:space="preserve">However, this presents new challenges regarding data privacy and interoperability. Researchers in Chile must navigate strict regulations while collaborating across different healthcare providers. The ability to anonymize large datasets from Santiago’s hospitals allows for big-data analytics that can predict disease outbreaks or identify treatment failures faster than traditional clinical trials. Medical researchers who master these digital tools are becoming indispensable assets to both academic institutions and government health agencies.</w:t>
      </w:r>
    </w:p>
    <w:bookmarkEnd w:id="24"/>
    <w:bookmarkStart w:id="25" w:name="conclusion"/>
    <w:p>
      <w:pPr>
        <w:pStyle w:val="Heading2"/>
      </w:pPr>
      <w:r>
        <w:t xml:space="preserve">6. Conclusion</w:t>
      </w:r>
    </w:p>
    <w:p>
      <w:pPr>
        <w:pStyle w:val="FirstParagraph"/>
      </w:pPr>
      <w:r>
        <w:t xml:space="preserve">In conclusion, the medical researcher operating in Chile Santiago is not merely a scientist observing biological phenomena; they are a central actor in the nation’s public health strategy. The unique position of Chile Santiago as an economic and demographic hub demands that researchers adopt a holistic approach.</w:t>
      </w:r>
    </w:p>
    <w:p>
      <w:pPr>
        <w:pStyle w:val="BodyText"/>
      </w:pPr>
      <w:r>
        <w:t xml:space="preserve">This involves addressing the dual burden of chronic and infectious diseases, leveraging institutional synergies between universities and hospitals, ensuring socioeconomic equity in study design, and utilizing advanced data science tools. By doing so, medical researchers in Chile Santiago contribute not only to local health improvements but also to the broader scientific community by providing valuable data on Hispanic genetic diversity and urban health dynamics.</w:t>
      </w:r>
    </w:p>
    <w:p>
      <w:pPr>
        <w:pStyle w:val="BodyText"/>
      </w:pPr>
      <w:r>
        <w:t xml:space="preserve">The future of healthcare in this region depends on empowering these researchers with adequate funding, robust ethical frameworks, and cross-sectoral collaboration. Only through such integrated efforts can Chile Santiago continue to serve as a leader in medical innovation within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Medical Researchers in the Health Ecosystem of Chile Santiago</dc:title>
  <dc:creator/>
  <dc:language>en</dc:language>
  <cp:keywords/>
  <dcterms:created xsi:type="dcterms:W3CDTF">2026-07-29T22:33:27Z</dcterms:created>
  <dcterms:modified xsi:type="dcterms:W3CDTF">2026-07-29T22:33:27Z</dcterms:modified>
</cp:coreProperties>
</file>

<file path=docProps/custom.xml><?xml version="1.0" encoding="utf-8"?>
<Properties xmlns="http://schemas.openxmlformats.org/officeDocument/2006/custom-properties" xmlns:vt="http://schemas.openxmlformats.org/officeDocument/2006/docPropsVTypes"/>
</file>