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China</w:t>
      </w:r>
      <w:r>
        <w:t xml:space="preserve"> </w:t>
      </w:r>
      <w:r>
        <w:t xml:space="preserve">Shanghai</w:t>
      </w:r>
    </w:p>
    <w:bookmarkStart w:id="25" w:name="Xa89fb79e88a64b968ec0cfb2d164e7f11e82c4d"/>
    <w:p>
      <w:pPr>
        <w:pStyle w:val="Heading1"/>
      </w:pPr>
      <w:r>
        <w:t xml:space="preserve">The Role and Evolution of the Medical Researcher in China Shanghai</w:t>
      </w:r>
    </w:p>
    <w:p>
      <w:pPr>
        <w:pStyle w:val="FirstParagraph"/>
      </w:pPr>
      <w:r>
        <w:rPr>
          <w:bCs/>
          <w:b/>
        </w:rPr>
        <w:t xml:space="preserve">A Term Paper Submitted to the Department of Global Health Studies</w:t>
      </w:r>
    </w:p>
    <w:bookmarkStart w:id="20" w:name="i.-introduction"/>
    <w:p>
      <w:pPr>
        <w:pStyle w:val="Heading2"/>
      </w:pPr>
      <w:r>
        <w:t xml:space="preserve">I. Introduction</w:t>
      </w:r>
    </w:p>
    <w:p>
      <w:pPr>
        <w:pStyle w:val="FirstParagraph"/>
      </w:pPr>
      <w:r>
        <w:t xml:space="preserve">The landscape of modern medicine is undergoing a profound transformation, driven largely by advancements in technology, genomics, and artificial intelligence. At the forefront of this revolution are the professionals tasked with discovery and innovation: the medical researcher. While scientific endeavor is a global enterprise, certain hubs have emerged as critical epicenters for biological and clinical advancement. Among these none stands out as prominently as China Shanghai. This term paper explores the multifaceted role of the Medical Researcher within this specific geographic and political context. It argues that the Medical Researcher in China Shanghai is not merely a scientist conducting experiments, but a pivotal agent in global health innovation, shaped by unique cultural, regulatory, and economic forces inherent to one of the world’s most dynamic metropolises. To understand contemporary medicine is to understand the synergy between rigorous scientific inquiry and the infrastructural powerhouses like China Shanghai that facilitate it.</w:t>
      </w:r>
    </w:p>
    <w:bookmarkEnd w:id="20"/>
    <w:bookmarkStart w:id="21" w:name="X7216197beabd49e9cd633b90805b301742c6587"/>
    <w:p>
      <w:pPr>
        <w:pStyle w:val="Heading2"/>
      </w:pPr>
      <w:r>
        <w:t xml:space="preserve">II. The Historical Context of Medical Science in Shanghai</w:t>
      </w:r>
    </w:p>
    <w:p>
      <w:pPr>
        <w:pStyle w:val="FirstParagraph"/>
      </w:pPr>
      <w:r>
        <w:t xml:space="preserve">To appreciate the current stature of the Medical Researcher, one must first look to history. Shanghai has long served as a gateway for Western medicine into East Asia and vice versa. During the late 19th and early 20th centuries, institutions such as St. Luke’s Hospital laid early foundations for clinical training and research in China Shanghai. However, the modern renaissance of medical science in this region began with significant government investment following economic reforms in the late 20th century.</w:t>
      </w:r>
    </w:p>
    <w:p>
      <w:pPr>
        <w:pStyle w:val="BodyText"/>
      </w:pPr>
      <w:r>
        <w:t xml:space="preserve">Today, China Shanghai is recognized not just as a commercial capital but as a biomedical hub. The city hosts numerous top-tier hospitals and research institutes affiliated with prestigious universities like Fudan University and Shanghai Jiao Tong University. For the Medical Researcher, this environment offers an unparalleled density of resources. The transition from traditional observational studies to cutting-edge genomic sequencing has been accelerated by state support in China Shanghai, allowing local researchers to compete on a global stage.</w:t>
      </w:r>
    </w:p>
    <w:bookmarkEnd w:id="21"/>
    <w:bookmarkStart w:id="22" w:name="iii.-the-role-of-the-medical-researcher"/>
    <w:p>
      <w:pPr>
        <w:pStyle w:val="Heading2"/>
      </w:pPr>
      <w:r>
        <w:t xml:space="preserve">III. The Role of the Medical Researcher</w:t>
      </w:r>
    </w:p>
    <w:p>
      <w:pPr>
        <w:pStyle w:val="FirstParagraph"/>
      </w:pPr>
      <w:r>
        <w:t xml:space="preserve">What constitutes the role of the Medical Researcher in this high-pressure environment? Primarily, it involves three core functions: translational research, clinical trials management, and public health surveillance.</w:t>
      </w:r>
    </w:p>
    <w:p>
      <w:pPr>
        <w:pStyle w:val="BodyText"/>
      </w:pPr>
      <w:r>
        <w:rPr>
          <w:bCs/>
          <w:b/>
        </w:rPr>
        <w:t xml:space="preserve">A. Translational Research</w:t>
      </w:r>
      <w:r>
        <w:br/>
      </w:r>
      <w:r>
        <w:t xml:space="preserve">The primary mandate for many Medical Researchers in China Shanghai is bridging the gap between laboratory bench findings and bedside application. Unlike purely theoretical researchers, those operating in China Shanghai often work within hospital-integrated research centers. This proximity to patient data allows for rapid iteration of hypotheses based on real-world clinical outcomes. For instance, oncology research in this region has seen significant strides due to the high volume of diverse patient populations available for study.</w:t>
      </w:r>
    </w:p>
    <w:p>
      <w:pPr>
        <w:pStyle w:val="BodyText"/>
      </w:pPr>
      <w:r>
        <w:rPr>
          <w:bCs/>
          <w:b/>
        </w:rPr>
        <w:t xml:space="preserve">B. Clinical Trials and Regulatory Compliance</w:t>
      </w:r>
      <w:r>
        <w:br/>
      </w:r>
      <w:r>
        <w:t xml:space="preserve">A critical aspect of the Medical Researcher’s job is navigating the complex regulatory frameworks governing human subjects. In China Shanghai, researchers must adhere to stringent ethical guidelines set forth by both national bodies like the National Medical Products Administration (NMPA) and international standards such as Good Clinical Practice (GCP). The researcher acts as a gatekeeper of ethics, ensuring that clinical trials conducted in China Shanghai are safe, transparent, and scientifically valid. This role has become increasingly vital as multinational pharmaceutical companies seek to partner with local institutions.</w:t>
      </w:r>
    </w:p>
    <w:p>
      <w:pPr>
        <w:pStyle w:val="BodyText"/>
      </w:pPr>
      <w:r>
        <w:rPr>
          <w:bCs/>
          <w:b/>
        </w:rPr>
        <w:t xml:space="preserve">C. Public Health and Pandemic Response</w:t>
      </w:r>
      <w:r>
        <w:br/>
      </w:r>
      <w:r>
        <w:t xml:space="preserve">The recent global health crises have highlighted the importance of epidemiological research. Medical Researchers in China Shanghai play a crucial role in surveillance systems, tracking disease vectors, and modeling outbreak scenarios. Their work directly informs policy decisions made by local health authorities, demonstrating the direct impact of academic research on public safety.</w:t>
      </w:r>
    </w:p>
    <w:bookmarkEnd w:id="22"/>
    <w:bookmarkStart w:id="23" w:name="X5dd9dfc31e06dcfc1bc02192fa10dd8649b5e3c"/>
    <w:p>
      <w:pPr>
        <w:pStyle w:val="Heading2"/>
      </w:pPr>
      <w:r>
        <w:t xml:space="preserve">IV. Challenges and Ethical Considerations</w:t>
      </w:r>
    </w:p>
    <w:p>
      <w:pPr>
        <w:pStyle w:val="FirstParagraph"/>
      </w:pPr>
      <w:r>
        <w:t xml:space="preserve">Despite the resources available to a Medical Researcher in China Shanghai, significant challenges persist. One major issue is data privacy and biosecurity. As medical research becomes increasingly digitized, the protection of patient genetic information becomes paramount. Researchers must balance the need for open data sharing with strict confidentiality requirements.</w:t>
      </w:r>
    </w:p>
    <w:p>
      <w:pPr>
        <w:pStyle w:val="BodyText"/>
      </w:pPr>
      <w:r>
        <w:t xml:space="preserve">Furthermore, there are cultural and professional hurdles regarding collaboration between traditional Chinese medicine (TCM) practitioners and modern molecular biologists. While this integration holds promise for holistic treatment models, it often presents methodological challenges in standardizing research protocols. The Medical Researcher must possess the cultural competency to navigate these interdisciplinary divides.</w:t>
      </w:r>
    </w:p>
    <w:bookmarkEnd w:id="23"/>
    <w:bookmarkStart w:id="24" w:name="v.-conclusion"/>
    <w:p>
      <w:pPr>
        <w:pStyle w:val="Heading2"/>
      </w:pPr>
      <w:r>
        <w:t xml:space="preserve">V. Conclusion</w:t>
      </w:r>
    </w:p>
    <w:p>
      <w:pPr>
        <w:pStyle w:val="FirstParagraph"/>
      </w:pPr>
      <w:r>
        <w:t xml:space="preserve">In conclusion, the Medical Researcher operating within China Shanghai occupies a unique and influential position in the global scientific community. No longer confined to local problems, these professionals are contributing solutions with worldwide implications. The environment in China Shanghai provides the necessary infrastructure—funding, talent pools, and patient diversity—to elevate the scope of medical inquiry.</w:t>
      </w:r>
    </w:p>
    <w:p>
      <w:pPr>
        <w:pStyle w:val="BodyText"/>
      </w:pPr>
      <w:r>
        <w:t xml:space="preserve">As we look to the future, it is evident that success for any Medical Researcher will depend on their ability to leverage this specific ecosystem while maintaining rigorous ethical standards. The integration of advanced technology with human-centric care remains the ultimate goal. Through sustained investment and international collaboration, China Shanghai will continue to be a beacon for medical innovation, driven by the dedicated efforts of its researchers who define the future of global health.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Landscape of the Medical Researcher in China Shanghai</dc:title>
  <dc:creator/>
  <dc:language>en</dc:language>
  <cp:keywords/>
  <dcterms:created xsi:type="dcterms:W3CDTF">2026-07-29T21:10:41Z</dcterms:created>
  <dcterms:modified xsi:type="dcterms:W3CDTF">2026-07-29T21:10:41Z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