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Egypt</w:t>
      </w:r>
      <w:r>
        <w:t xml:space="preserve"> </w:t>
      </w:r>
      <w:r>
        <w:t xml:space="preserve">Alexandria</w:t>
      </w:r>
    </w:p>
    <w:bookmarkStart w:id="28" w:name="term-paper"/>
    <w:p>
      <w:pPr>
        <w:pStyle w:val="Heading1"/>
      </w:pPr>
      <w:r>
        <w:t xml:space="preserve">Term Paper</w:t>
      </w:r>
    </w:p>
    <w:bookmarkStart w:id="20" w:name="title"/>
    <w:p>
      <w:pPr>
        <w:pStyle w:val="Heading3"/>
      </w:pPr>
      <w:r>
        <w:t xml:space="preserve">Title:</w:t>
      </w:r>
    </w:p>
    <w:p>
      <w:pPr>
        <w:pStyle w:val="FirstParagraph"/>
      </w:pPr>
      <w:r>
        <w:rPr>
          <w:bCs/>
          <w:b/>
        </w:rPr>
        <w:t xml:space="preserve">Bridging Tradition and Innovation: The Critical Role of the Medical Researcher in Advancing Healthcare in Egypt, Alexandria</w:t>
      </w:r>
    </w:p>
    <w:p>
      <w:pPr>
        <w:pStyle w:val="BodyText"/>
      </w:pPr>
      <w:r>
        <w:rPr>
          <w:bCs/>
          <w:b/>
        </w:rPr>
        <w:t xml:space="preserve">Abstract:</w:t>
      </w:r>
    </w:p>
    <w:p>
      <w:pPr>
        <w:pStyle w:val="BodyText"/>
      </w:pPr>
      <w:r>
        <w:t xml:space="preserve">This term paper explores the evolving landscape of medical science within Egypt, with a specific focus on the city of Alexandria. As a historic hub of knowledge and culture, Alexandria serves as a unique testing ground for modern medical research. This document analyzes the multifaceted role of the Medical Researcher in addressing local health challenges, fostering international collaboration, and driving economic development through biotechnology. It argues that strengthening the infrastructure for Medical Researchers in Egypt Alexandria is not merely an academic pursuit but a strategic imperative for public health improvement and national sustainability.</w:t>
      </w:r>
    </w:p>
    <w:bookmarkEnd w:id="20"/>
    <w:bookmarkStart w:id="21" w:name="introduction"/>
    <w:p>
      <w:pPr>
        <w:pStyle w:val="Heading2"/>
      </w:pPr>
      <w:r>
        <w:t xml:space="preserve">1. Introduction</w:t>
      </w:r>
    </w:p>
    <w:p>
      <w:pPr>
        <w:pStyle w:val="FirstParagraph"/>
      </w:pPr>
      <w:r>
        <w:t xml:space="preserve">The field of medical science is undergoing a paradigm shift, moving from reactive treatment models to proactive, data-driven preventative care. In this global context, the figure of the</w:t>
      </w:r>
      <w:r>
        <w:t xml:space="preserve"> </w:t>
      </w:r>
      <w:r>
        <w:rPr>
          <w:bCs/>
          <w:b/>
        </w:rPr>
        <w:t xml:space="preserve">Medical Researcher</w:t>
      </w:r>
      <w:r>
        <w:t xml:space="preserve">.</w:t>
      </w:r>
      <w:r>
        <w:t xml:space="preserve"> </w:t>
      </w:r>
      <w:r>
        <w:t xml:space="preserve">stands as the linchpin of progress. However, the application and impact of medical research are deeply contextual, shaped by local epidemiology, cultural practices, and infrastructural capabilities. Egypt,</w:t>
      </w:r>
      <w:r>
        <w:t xml:space="preserve">.</w:t>
      </w:r>
      <w:r>
        <w:t xml:space="preserve"> </w:t>
      </w:r>
      <w:r>
        <w:t xml:space="preserve">a nation with a rich history of scientific inquiry dating back to antiquity,</w:t>
      </w:r>
      <w:r>
        <w:t xml:space="preserve">.</w:t>
      </w:r>
      <w:r>
        <w:t xml:space="preserve"> </w:t>
      </w:r>
      <w:r>
        <w:t xml:space="preserve">is currently positioning itself as a leader in healthcare innovation within the Middle East and North Africa (MENA) region. Within this national framework, Alexandria emerges as a pivotal center of excellence.</w:t>
      </w:r>
    </w:p>
    <w:p>
      <w:pPr>
        <w:pStyle w:val="BodyText"/>
      </w:pPr>
      <w:r>
        <w:t xml:space="preserve">Alexandria</w:t>
      </w:r>
      <w:r>
        <w:t xml:space="preserve">.</w:t>
      </w:r>
      <w:r>
        <w:t xml:space="preserve">, with its cosmopolitan heritage and strong academic institutions such as Alexandria University,</w:t>
      </w:r>
      <w:r>
        <w:t xml:space="preserve">.</w:t>
      </w:r>
      <w:r>
        <w:t xml:space="preserve"> </w:t>
      </w:r>
      <w:r>
        <w:t xml:space="preserve">provides a fertile environment for scientific discovery. This term paper aims to dissect the specific contributions, challenges, and future trajectories of the</w:t>
      </w:r>
      <w:r>
        <w:t xml:space="preserve"> </w:t>
      </w:r>
      <w:r>
        <w:rPr>
          <w:bCs/>
          <w:b/>
        </w:rPr>
        <w:t xml:space="preserve">Medical Researcher</w:t>
      </w:r>
      <w:r>
        <w:t xml:space="preserve">.</w:t>
      </w:r>
      <w:r>
        <w:t xml:space="preserve"> </w:t>
      </w:r>
      <w:r>
        <w:t xml:space="preserve">operating within</w:t>
      </w:r>
      <w:r>
        <w:t xml:space="preserve"> </w:t>
      </w:r>
      <w:r>
        <w:rPr>
          <w:bCs/>
          <w:b/>
        </w:rPr>
        <w:t xml:space="preserve">Egypt Alexandria</w:t>
      </w:r>
      <w:r>
        <w:t xml:space="preserve">. By examining local health disparities, technological adoption,</w:t>
      </w:r>
      <w:r>
        <w:t xml:space="preserve">.</w:t>
      </w:r>
      <w:r>
        <w:t xml:space="preserve"> </w:t>
      </w:r>
      <w:r>
        <w:t xml:space="preserve">and policy environments,</w:t>
      </w:r>
      <w:r>
        <w:t xml:space="preserve">.</w:t>
      </w:r>
      <w:r>
        <w:t xml:space="preserve"> </w:t>
      </w:r>
      <w:r>
        <w:t xml:space="preserve">we can understand how localized research efforts contribute to the broader goals of national health security and global medical advancement.</w:t>
      </w:r>
    </w:p>
    <w:bookmarkEnd w:id="21"/>
    <w:bookmarkStart w:id="22" w:name="X884317ce87d19e966cdeb7a6b5c9897c55e06ff"/>
    <w:p>
      <w:pPr>
        <w:pStyle w:val="Heading2"/>
      </w:pPr>
      <w:r>
        <w:t xml:space="preserve">2. The Historical Context of Medical Science in Alexandria</w:t>
      </w:r>
    </w:p>
    <w:p>
      <w:pPr>
        <w:pStyle w:val="FirstParagraph"/>
      </w:pPr>
      <w:r>
        <w:t xml:space="preserve">To appreciate the current role of the</w:t>
      </w:r>
      <w:r>
        <w:t xml:space="preserve"> </w:t>
      </w:r>
      <w:r>
        <w:rPr>
          <w:bCs/>
          <w:b/>
        </w:rPr>
        <w:t xml:space="preserve">Medical Researcher</w:t>
      </w:r>
      <w:r>
        <w:t xml:space="preserve">.</w:t>
      </w:r>
      <w:r>
        <w:t xml:space="preserve">, one must acknowledge the historical weight carried by</w:t>
      </w:r>
      <w:r>
        <w:t xml:space="preserve"> </w:t>
      </w:r>
      <w:r>
        <w:rPr>
          <w:bCs/>
          <w:b/>
        </w:rPr>
        <w:t xml:space="preserve">Egypt Alexandria</w:t>
      </w:r>
      <w:r>
        <w:t xml:space="preserve">. Founded by Alexander the Great,</w:t>
      </w:r>
      <w:r>
        <w:t xml:space="preserve">.</w:t>
      </w:r>
      <w:r>
        <w:t xml:space="preserve"> </w:t>
      </w:r>
      <w:r>
        <w:t xml:space="preserve">this city was home to the Library of Alexandria and the Mouseion,</w:t>
      </w:r>
      <w:r>
        <w:t xml:space="preserve">.</w:t>
      </w:r>
      <w:r>
        <w:t xml:space="preserve"> </w:t>
      </w:r>
      <w:r>
        <w:t xml:space="preserve">which served as ancient centers for anatomical study and biological classification. Today, this legacy inspires a modern iteration of scientific curiosity. The transition from ancient empirical observations to contemporary molecular biology is not just a timeline of events but a continuous narrative of intellectual pursuit.</w:t>
      </w:r>
    </w:p>
    <w:p>
      <w:pPr>
        <w:pStyle w:val="BodyText"/>
      </w:pPr>
      <w:r>
        <w:t xml:space="preserve">In recent decades,</w:t>
      </w:r>
      <w:r>
        <w:t xml:space="preserve">.</w:t>
      </w:r>
      <w:r>
        <w:t xml:space="preserve"> </w:t>
      </w:r>
      <w:r>
        <w:rPr>
          <w:bCs/>
          <w:b/>
        </w:rPr>
        <w:t xml:space="preserve">Egypt Alexandria</w:t>
      </w:r>
      <w:r>
        <w:t xml:space="preserve">.</w:t>
      </w:r>
      <w:r>
        <w:t xml:space="preserve"> </w:t>
      </w:r>
      <w:r>
        <w:t xml:space="preserve">has seen significant investment in healthcare infrastructure. The presence of specialized hospitals, research institutes, and university faculties of medicine has created an ecosystem where the</w:t>
      </w:r>
      <w:r>
        <w:t xml:space="preserve"> </w:t>
      </w:r>
      <w:r>
        <w:rPr>
          <w:bCs/>
          <w:b/>
        </w:rPr>
        <w:t xml:space="preserve">Medical Researcher</w:t>
      </w:r>
      <w:r>
        <w:t xml:space="preserve">.</w:t>
      </w:r>
      <w:r>
        <w:t xml:space="preserve"> </w:t>
      </w:r>
      <w:r>
        <w:t xml:space="preserve">can thrive. This environment allows for the translation of theoretical knowledge into practical clinical solutions, a critical component in improving patient outcomes in urban centers with dense populations.</w:t>
      </w:r>
    </w:p>
    <w:bookmarkEnd w:id="22"/>
    <w:bookmarkStart w:id="23" w:name="X2bc624d78c3da926b9bd8f3346bb4c55120f0c3"/>
    <w:p>
      <w:pPr>
        <w:pStyle w:val="Heading2"/>
      </w:pPr>
      <w:r>
        <w:t xml:space="preserve">3. Key Health Challenges Addressed by Medical Researchers</w:t>
      </w:r>
    </w:p>
    <w:p>
      <w:pPr>
        <w:pStyle w:val="FirstParagraph"/>
      </w:pPr>
      <w:r>
        <w:t xml:space="preserve">The primary mandate of any</w:t>
      </w:r>
      <w:r>
        <w:t xml:space="preserve"> </w:t>
      </w:r>
      <w:r>
        <w:rPr>
          <w:bCs/>
          <w:b/>
        </w:rPr>
        <w:t xml:space="preserve">Medical Researcher</w:t>
      </w:r>
      <w:r>
        <w:t xml:space="preserve">.</w:t>
      </w:r>
      <w:r>
        <w:t xml:space="preserve"> </w:t>
      </w:r>
      <w:r>
        <w:t xml:space="preserve">is to address prevalent health issues. In</w:t>
      </w:r>
      <w:r>
        <w:t xml:space="preserve"> </w:t>
      </w:r>
      <w:r>
        <w:rPr>
          <w:bCs/>
          <w:b/>
        </w:rPr>
        <w:t xml:space="preserve">Egypt Alexandria</w:t>
      </w:r>
      <w:r>
        <w:t xml:space="preserve">, several distinct epidemiological profiles dictate research priorities. Firstly, infectious diseases remain a concern, particularly in peri-urban areas where sanitation infrastructure may lag behind rapid urbanization. Medical Researchers are actively engaged in developing surveillance systems and vaccine efficacy studies tailored to local strains of viruses and bacteria.</w:t>
      </w:r>
    </w:p>
    <w:p>
      <w:pPr>
        <w:pStyle w:val="BodyText"/>
      </w:pPr>
      <w:r>
        <w:t xml:space="preserve">Secondly,</w:t>
      </w:r>
      <w:r>
        <w:t xml:space="preserve">.</w:t>
      </w:r>
      <w:r>
        <w:t xml:space="preserve"> </w:t>
      </w:r>
      <w:r>
        <w:t xml:space="preserve">the rise of non-communicable diseases (NCDs) such as diabetes,</w:t>
      </w:r>
      <w:r>
        <w:t xml:space="preserve">.</w:t>
      </w:r>
      <w:r>
        <w:t xml:space="preserve"> </w:t>
      </w:r>
      <w:r>
        <w:t xml:space="preserve">hypertension,</w:t>
      </w:r>
      <w:r>
        <w:t xml:space="preserve">.</w:t>
      </w:r>
      <w:r>
        <w:t xml:space="preserve"> </w:t>
      </w:r>
      <w:r>
        <w:t xml:space="preserve">and cardiovascular disorders poses a significant threat. Egypt has one of the highest prevalence rates of diabetes globally.</w:t>
      </w:r>
      <w:r>
        <w:t xml:space="preserve"> </w:t>
      </w:r>
      <w:r>
        <w:rPr>
          <w:bCs/>
          <w:b/>
        </w:rPr>
        <w:t xml:space="preserve">Medical Researchers</w:t>
      </w:r>
      <w:r>
        <w:t xml:space="preserve">.</w:t>
      </w:r>
      <w:r>
        <w:t xml:space="preserve"> </w:t>
      </w:r>
      <w:r>
        <w:t xml:space="preserve">in Alexandria are pivotal in investigating the genetic and lifestyle factors contributing to these conditions among the Egyptian population. Their work involves large-scale cohort studies that provide data crucial for designing targeted public health interventions.</w:t>
      </w:r>
    </w:p>
    <w:p>
      <w:pPr>
        <w:pStyle w:val="BodyText"/>
      </w:pPr>
      <w:r>
        <w:t xml:space="preserve">Furthermore, environmental health is a pressing issue in</w:t>
      </w:r>
      <w:r>
        <w:t xml:space="preserve"> </w:t>
      </w:r>
      <w:r>
        <w:rPr>
          <w:bCs/>
          <w:b/>
        </w:rPr>
        <w:t xml:space="preserve">Egypt Alexandria</w:t>
      </w:r>
      <w:r>
        <w:t xml:space="preserve">.</w:t>
      </w:r>
      <w:r>
        <w:t xml:space="preserve">. As a coastal city,</w:t>
      </w:r>
      <w:r>
        <w:t xml:space="preserve">.</w:t>
      </w:r>
      <w:r>
        <w:t xml:space="preserve"> </w:t>
      </w:r>
      <w:r>
        <w:t xml:space="preserve">it faces challenges related to water quality, pollution,</w:t>
      </w:r>
      <w:r>
        <w:t xml:space="preserve">.</w:t>
      </w:r>
      <w:r>
        <w:t xml:space="preserve"> </w:t>
      </w:r>
      <w:r>
        <w:t xml:space="preserve">and climate change impacts. Researchers are studying the correlation between environmental toxins and respiratory or oncological diseases, providing evidence-based recommendations for policy makers to safeguard public health.</w:t>
      </w:r>
    </w:p>
    <w:bookmarkEnd w:id="23"/>
    <w:bookmarkStart w:id="24" w:name="X22b199859534b979008929eaea189a9af6da682"/>
    <w:p>
      <w:pPr>
        <w:pStyle w:val="Heading2"/>
      </w:pPr>
      <w:r>
        <w:t xml:space="preserve">4. Infrastructure, Collaboration, and Innovation</w:t>
      </w:r>
    </w:p>
    <w:p>
      <w:pPr>
        <w:pStyle w:val="FirstParagraph"/>
      </w:pPr>
      <w:r>
        <w:t xml:space="preserve">The effectiveness of a</w:t>
      </w:r>
      <w:r>
        <w:t xml:space="preserve"> </w:t>
      </w:r>
      <w:r>
        <w:rPr>
          <w:bCs/>
          <w:b/>
        </w:rPr>
        <w:t xml:space="preserve">Medical Researcher</w:t>
      </w:r>
      <w:r>
        <w:t xml:space="preserve">.</w:t>
      </w:r>
      <w:r>
        <w:t xml:space="preserve"> </w:t>
      </w:r>
      <w:r>
        <w:t xml:space="preserve">is largely dependent on the support infrastructure available. In</w:t>
      </w:r>
      <w:r>
        <w:t xml:space="preserve"> </w:t>
      </w:r>
      <w:r>
        <w:rPr>
          <w:bCs/>
          <w:b/>
        </w:rPr>
        <w:t xml:space="preserve">Egypt Alexandria</w:t>
      </w:r>
      <w:r>
        <w:t xml:space="preserve">, there has been a noticeable shift towards establishing state-of-the-art laboratories and data analytics centers. Institutions are increasingly adopting digital health technologies,</w:t>
      </w:r>
      <w:r>
        <w:t xml:space="preserve">.</w:t>
      </w:r>
      <w:r>
        <w:t xml:space="preserve"> </w:t>
      </w:r>
      <w:r>
        <w:t xml:space="preserve">including artificial intelligence (AI) for diagnostic support and genomic sequencing for personalized medicine.</w:t>
      </w:r>
    </w:p>
    <w:p>
      <w:pPr>
        <w:pStyle w:val="BodyText"/>
      </w:pPr>
      <w:r>
        <w:t xml:space="preserve">Collaboration is another cornerstone of modern research.</w:t>
      </w:r>
      <w:r>
        <w:t xml:space="preserve"> </w:t>
      </w:r>
      <w:r>
        <w:rPr>
          <w:bCs/>
          <w:b/>
        </w:rPr>
        <w:t xml:space="preserve">Egypt Alexandria</w:t>
      </w:r>
      <w:r>
        <w:t xml:space="preserve">.</w:t>
      </w:r>
      <w:r>
        <w:t xml:space="preserve"> </w:t>
      </w:r>
      <w:r>
        <w:t xml:space="preserve">serves as a bridge between African, Arab,</w:t>
      </w:r>
      <w:r>
        <w:t xml:space="preserve">.</w:t>
      </w:r>
      <w:r>
        <w:t xml:space="preserve"> </w:t>
      </w:r>
      <w:r>
        <w:t xml:space="preserve">and global scientific communities. Medical Researchers frequently engage in cross-border collaborations,</w:t>
      </w:r>
      <w:r>
        <w:t xml:space="preserve">.</w:t>
      </w:r>
      <w:r>
        <w:t xml:space="preserve"> </w:t>
      </w:r>
      <w:r>
        <w:t xml:space="preserve">sharing resources and expertise with institutions in Europe, North America, and other parts of Africa. These partnerships not only enhance the quality of research but also facilitate technology transfer, ensuring that cutting-edge medical innovations are accessible to the local population.</w:t>
      </w:r>
    </w:p>
    <w:p>
      <w:pPr>
        <w:pStyle w:val="BodyText"/>
      </w:pPr>
      <w:r>
        <w:t xml:space="preserve">Moreover,</w:t>
      </w:r>
      <w:r>
        <w:t xml:space="preserve">.</w:t>
      </w:r>
      <w:r>
        <w:t xml:space="preserve"> </w:t>
      </w:r>
      <w:r>
        <w:t xml:space="preserve">the role of the</w:t>
      </w:r>
      <w:r>
        <w:t xml:space="preserve"> </w:t>
      </w:r>
      <w:r>
        <w:rPr>
          <w:bCs/>
          <w:b/>
        </w:rPr>
        <w:t xml:space="preserve">Medical Researcher</w:t>
      </w:r>
      <w:r>
        <w:t xml:space="preserve">.</w:t>
      </w:r>
      <w:r>
        <w:t xml:space="preserve"> </w:t>
      </w:r>
      <w:r>
        <w:t xml:space="preserve">extends beyond the laboratory. They act as educators and mentors, training the next generation of scientists and healthcare professionals. This knowledge transfer is essential for sustaining long-term research capacity within</w:t>
      </w:r>
      <w:r>
        <w:t xml:space="preserve"> </w:t>
      </w:r>
      <w:r>
        <w:rPr>
          <w:bCs/>
          <w:b/>
        </w:rPr>
        <w:t xml:space="preserve">Egypt Alexandria</w:t>
      </w:r>
      <w:r>
        <w:t xml:space="preserve">. By integrating research methodologies into medical curricula,</w:t>
      </w:r>
      <w:r>
        <w:t xml:space="preserve">.</w:t>
      </w:r>
      <w:r>
        <w:t xml:space="preserve"> </w:t>
      </w:r>
      <w:r>
        <w:t xml:space="preserve">researchers ensure that critical thinking and evidence-based practice become ingrained in the clinical workflow.</w:t>
      </w:r>
    </w:p>
    <w:bookmarkEnd w:id="24"/>
    <w:bookmarkStart w:id="25" w:name="challenges-and-strategic-recommendations"/>
    <w:p>
      <w:pPr>
        <w:pStyle w:val="Heading2"/>
      </w:pPr>
      <w:r>
        <w:t xml:space="preserve">5. Challenges and Strategic Recommendations</w:t>
      </w:r>
    </w:p>
    <w:p>
      <w:pPr>
        <w:pStyle w:val="FirstParagraph"/>
      </w:pPr>
      <w:r>
        <w:t xml:space="preserve">Despite the progress made,</w:t>
      </w:r>
      <w:r>
        <w:t xml:space="preserve"> </w:t>
      </w:r>
      <w:r>
        <w:rPr>
          <w:bCs/>
          <w:b/>
        </w:rPr>
        <w:t xml:space="preserve">Medical Researchers</w:t>
      </w:r>
      <w:r>
        <w:t xml:space="preserve">.</w:t>
      </w:r>
      <w:r>
        <w:t xml:space="preserve">.</w:t>
      </w:r>
      <w:r>
        <w:t xml:space="preserve">e in</w:t>
      </w:r>
      <w:r>
        <w:t xml:space="preserve"> </w:t>
      </w:r>
      <w:r>
        <w:rPr>
          <w:bCs/>
          <w:b/>
        </w:rPr>
        <w:t xml:space="preserve">Egypt Alexandria</w:t>
      </w:r>
      <w:r>
        <w:t xml:space="preserve">.</w:t>
      </w:r>
      <w:r>
        <w:t xml:space="preserve"> </w:t>
      </w:r>
      <w:r>
        <w:t xml:space="preserve">face substantial hurdles. Funding remains a persistent challenge,</w:t>
      </w:r>
      <w:r>
        <w:t xml:space="preserve">.</w:t>
      </w:r>
      <w:r>
        <w:t xml:space="preserve"> </w:t>
      </w:r>
      <w:r>
        <w:t xml:space="preserve">with many projects reliant on short-term grants rather than stable, long-term institutional support. Bureaucratic regulations can also slow down the approval process for clinical trials and the importation of specialized research equipment.</w:t>
      </w:r>
      <w:r>
        <w:t xml:space="preserve">.</w:t>
      </w:r>
    </w:p>
    <w:p>
      <w:pPr>
        <w:pStyle w:val="BodyText"/>
      </w:pPr>
      <w:r>
        <w:t xml:space="preserve">To address these issues,</w:t>
      </w:r>
      <w:r>
        <w:t xml:space="preserve">.</w:t>
      </w:r>
      <w:r>
        <w:t xml:space="preserve"> </w:t>
      </w:r>
      <w:r>
        <w:t xml:space="preserve">several strategic recommendations are proposed. First,</w:t>
      </w:r>
      <w:r>
        <w:t xml:space="preserve">.</w:t>
      </w:r>
      <w:r>
        <w:t xml:space="preserve"> </w:t>
      </w:r>
      <w:r>
        <w:t xml:space="preserve">there must be increased public and private investment in research and development (R&amp;D). Government incentives for pharmaceutical companies investing in local R&amp;D could spur innovation. Second,</w:t>
      </w:r>
      <w:r>
        <w:t xml:space="preserve">.</w:t>
      </w:r>
      <w:r>
        <w:t xml:space="preserve"> </w:t>
      </w:r>
      <w:r>
        <w:t xml:space="preserve">streamlining regulatory frameworks to expedite ethical approvals without compromising safety standards is crucial. Finally, fostering stronger industry-academia partnerships can help translate basic research findings into marketable medical solutions, thereby creating a sustainable economic model for research institutions in</w:t>
      </w:r>
      <w:r>
        <w:t xml:space="preserve"> </w:t>
      </w:r>
      <w:r>
        <w:rPr>
          <w:bCs/>
          <w:b/>
        </w:rPr>
        <w:t xml:space="preserve">Egypt Alexandria</w:t>
      </w:r>
      <w:r>
        <w:t xml:space="preserve">.</w:t>
      </w:r>
    </w:p>
    <w:bookmarkEnd w:id="25"/>
    <w:bookmarkStart w:id="26" w:name="conclusion"/>
    <w:p>
      <w:pPr>
        <w:pStyle w:val="Heading2"/>
      </w:pPr>
      <w:r>
        <w:t xml:space="preserve">6. Conclusion</w:t>
      </w:r>
    </w:p>
    <w:p>
      <w:pPr>
        <w:pStyle w:val="FirstParagraph"/>
      </w:pPr>
      <w:r>
        <w:t xml:space="preserve">In conclusion,</w:t>
      </w:r>
      <w:r>
        <w:t xml:space="preserve">.</w:t>
      </w:r>
      <w:r>
        <w:t xml:space="preserve">.</w:t>
      </w:r>
      <w:r>
        <w:t xml:space="preserve">e the role of the</w:t>
      </w:r>
      <w:r>
        <w:t xml:space="preserve"> </w:t>
      </w:r>
      <w:r>
        <w:rPr>
          <w:bCs/>
          <w:b/>
        </w:rPr>
        <w:t xml:space="preserve">Medical Researcher</w:t>
      </w:r>
      <w:r>
        <w:t xml:space="preserve">.</w:t>
      </w:r>
      <w:r>
        <w:t xml:space="preserve"> </w:t>
      </w:r>
      <w:r>
        <w:t xml:space="preserve">in</w:t>
      </w:r>
      <w:r>
        <w:t xml:space="preserve"> </w:t>
      </w:r>
      <w:r>
        <w:rPr>
          <w:bCs/>
          <w:b/>
        </w:rPr>
        <w:t xml:space="preserve">Egypt Alexandria</w:t>
      </w:r>
      <w:r>
        <w:t xml:space="preserve">.</w:t>
      </w:r>
      <w:r>
        <w:t xml:space="preserve"> </w:t>
      </w:r>
      <w:r>
        <w:t xml:space="preserve">is indispensable. They are not only investigators of disease mechanisms but also architects of a healthier society. By addressing unique local health challenges through rigorous scientific inquiry,</w:t>
      </w:r>
      <w:r>
        <w:t xml:space="preserve">.</w:t>
      </w:r>
      <w:r>
        <w:t xml:space="preserve"> </w:t>
      </w:r>
      <w:r>
        <w:t xml:space="preserve">collaborating with global partners,</w:t>
      </w:r>
      <w:r>
        <w:t xml:space="preserve">.</w:t>
      </w:r>
      <w:r>
        <w:t xml:space="preserve"> </w:t>
      </w:r>
      <w:r>
        <w:t xml:space="preserve">and mentoring future leaders, they ensure that</w:t>
      </w:r>
      <w:r>
        <w:t xml:space="preserve"> </w:t>
      </w:r>
      <w:r>
        <w:rPr>
          <w:bCs/>
          <w:b/>
        </w:rPr>
        <w:t xml:space="preserve">Egypt Alexandria</w:t>
      </w:r>
      <w:r>
        <w:t xml:space="preserve">.</w:t>
      </w:r>
      <w:r>
        <w:t xml:space="preserve"> </w:t>
      </w:r>
      <w:r>
        <w:t xml:space="preserve">remains a beacon of medical excellence. Investing in the capabilities and resources of these researchers is an investment in the well-being of current and future generations. As we look to the future,</w:t>
      </w:r>
      <w:r>
        <w:t xml:space="preserve">.</w:t>
      </w:r>
      <w:r>
        <w:rPr>
          <w:bCs/>
          <w:b/>
        </w:rPr>
        <w:t xml:space="preserve">Egypt Alexandria</w:t>
      </w:r>
      <w:r>
        <w:t xml:space="preserve">.</w:t>
      </w:r>
      <w:r>
        <w:t xml:space="preserve"> </w:t>
      </w:r>
      <w:r>
        <w:t xml:space="preserve">is poised to leverage its historical legacy of knowledge into a new era of medical innovation, driven by the dedication and expertise of its</w:t>
      </w:r>
      <w:r>
        <w:t xml:space="preserve"> </w:t>
      </w:r>
      <w:r>
        <w:rPr>
          <w:bCs/>
          <w:b/>
        </w:rPr>
        <w:t xml:space="preserve">Medical Researchers</w:t>
      </w:r>
      <w:r>
        <w:t xml:space="preserve">.</w:t>
      </w:r>
    </w:p>
    <w:bookmarkEnd w:id="26"/>
    <w:bookmarkStart w:id="27" w:name="references"/>
    <w:p>
      <w:pPr>
        <w:pStyle w:val="Heading2"/>
      </w:pPr>
      <w:r>
        <w:t xml:space="preserve">7. References</w:t>
      </w:r>
    </w:p>
    <w:p>
      <w:pPr>
        <w:pStyle w:val="FirstParagraph"/>
      </w:pPr>
      <w:r>
        <w:t xml:space="preserve">(Note: The following references are illustrative for the purpose of this term paper format.)</w:t>
      </w:r>
    </w:p>
    <w:p>
      <w:pPr>
        <w:numPr>
          <w:ilvl w:val="0"/>
          <w:numId w:val="1001"/>
        </w:numPr>
        <w:pStyle w:val="Compact"/>
      </w:pPr>
      <w:r>
        <w:t xml:space="preserve">- Ministry of Health and Population Egypt. (2023). National Strategy for Healthcare Development.</w:t>
      </w:r>
    </w:p>
    <w:p>
      <w:pPr>
        <w:numPr>
          <w:ilvl w:val="0"/>
          <w:numId w:val="1001"/>
        </w:numPr>
        <w:pStyle w:val="Compact"/>
      </w:pPr>
      <w:r>
        <w:t xml:space="preserve">- Alexandria University Faculty of Medicine. (2024). Annual Report on Clinical Research Outcomes.</w:t>
      </w:r>
    </w:p>
    <w:p>
      <w:pPr>
        <w:numPr>
          <w:ilvl w:val="0"/>
          <w:numId w:val="1001"/>
        </w:numPr>
        <w:pStyle w:val="Compact"/>
      </w:pPr>
      <w:r>
        <w:t xml:space="preserve">- World Health Organization. (2023). Regional Office for the Eastern Mediterranean: Health Statistics Profile.</w:t>
      </w:r>
    </w:p>
    <w:p>
      <w:pPr>
        <w:numPr>
          <w:ilvl w:val="0"/>
          <w:numId w:val="1001"/>
        </w:numPr>
        <w:pStyle w:val="Compact"/>
      </w:pPr>
      <w:r>
        <w:t xml:space="preserve">- El-Sayed, A., &amp; Ahmed, K. (2023). "Challenges in Biomedical Research Funding in North Africa." Journal of Global Health Policy, 15(4), 112-125.</w:t>
      </w:r>
    </w:p>
    <w:p>
      <w:pPr>
        <w:numPr>
          <w:ilvl w:val="0"/>
          <w:numId w:val="1001"/>
        </w:numPr>
        <w:pStyle w:val="Compact"/>
      </w:pPr>
      <w:r>
        <w:t xml:space="preserve">- Ibrahim, L. (2024). "Urban Health Dynamics in Coastal Cities: A Case Study of Alexandria." Mediterranean Journal of Public Health, 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Egypt Alexandria</dc:title>
  <dc:creator/>
  <cp:keywords/>
  <dcterms:created xsi:type="dcterms:W3CDTF">2026-07-29T20:53:17Z</dcterms:created>
  <dcterms:modified xsi:type="dcterms:W3CDTF">2026-07-29T20:53:17Z</dcterms:modified>
</cp:coreProperties>
</file>

<file path=docProps/custom.xml><?xml version="1.0" encoding="utf-8"?>
<Properties xmlns="http://schemas.openxmlformats.org/officeDocument/2006/custom-properties" xmlns:vt="http://schemas.openxmlformats.org/officeDocument/2006/docPropsVTypes"/>
</file>