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8" w:name="term-paper"/>
    <w:p>
      <w:pPr>
        <w:pStyle w:val="Heading1"/>
      </w:pPr>
      <w:r>
        <w:t xml:space="preserve">Term Paper</w:t>
      </w:r>
    </w:p>
    <w:p>
      <w:pPr>
        <w:pStyle w:val="FirstParagraph"/>
      </w:pPr>
      <w:r>
        <w:rPr>
          <w:bCs/>
          <w:b/>
        </w:rPr>
        <w:t xml:space="preserve">Title:</w:t>
      </w:r>
      <w:r>
        <w:t xml:space="preserve">The Strategic Evolution and Clinical Impact of the Medical Researcher in Italy Milan</w:t>
      </w:r>
      <w:r>
        <w:br/>
      </w:r>
      <w:r>
        <w:br/>
      </w:r>
      <w:r>
        <w:rPr>
          <w:bCs/>
          <w:b/>
        </w:rPr>
        <w:t xml:space="preserve">Date:</w:t>
      </w:r>
      <w:r>
        <w:t xml:space="preserve">[Current Date]</w:t>
      </w:r>
      <w:r>
        <w:br/>
      </w:r>
      <w:r>
        <w:rPr>
          <w:bCs/>
          <w:b/>
        </w:rPr>
        <w:t xml:space="preserve">Institution:</w:t>
      </w:r>
      <w:r>
        <w:t xml:space="preserve">Milan Center for Advanced Medical Studies</w:t>
      </w:r>
    </w:p>
    <w:bookmarkStart w:id="20" w:name="introduction"/>
    <w:p>
      <w:pPr>
        <w:pStyle w:val="Heading2"/>
      </w:pPr>
      <w:r>
        <w:t xml:space="preserve">1. Introduction</w:t>
      </w:r>
    </w:p>
    <w:p>
      <w:pPr>
        <w:pStyle w:val="FirstParagraph"/>
      </w:pPr>
      <w:r>
        <w:t xml:space="preserve">The landscape of modern healthcare is inextricably linked to the advancements driven by scientific inquiry and empirical evidence. At the heart of this progression stands the</w:t>
      </w:r>
      <w:r>
        <w:t xml:space="preserve"> </w:t>
      </w:r>
      <w:r>
        <w:rPr>
          <w:bCs/>
          <w:b/>
        </w:rPr>
        <w:t xml:space="preserve">Medical Researcher</w:t>
      </w:r>
      <w:r>
        <w:t xml:space="preserve">, a professional dedicated to uncovering new therapeutic modalities, diagnostic tools, and public health strategies. In Europe, few locations epitomize the convergence of historical medical tradition and cutting-edge innovation as vividly as</w:t>
      </w:r>
      <w:r>
        <w:t xml:space="preserve"> </w:t>
      </w:r>
      <w:r>
        <w:rPr>
          <w:bCs/>
          <w:b/>
        </w:rPr>
        <w:t xml:space="preserve">Italy Milan</w:t>
      </w:r>
      <w:r>
        <w:t xml:space="preserve">. This term paper aims to explore the multifaceted role of the</w:t>
      </w:r>
      <w:r>
        <w:t xml:space="preserve"> </w:t>
      </w:r>
      <w:r>
        <w:rPr>
          <w:bCs/>
          <w:b/>
        </w:rPr>
        <w:t xml:space="preserve">Medical Researcher</w:t>
      </w:r>
      <w:r>
        <w:t xml:space="preserve"> </w:t>
      </w:r>
      <w:r>
        <w:t xml:space="preserve">within this specific geographic and cultural context. By examining the institutional framework, interdisciplinary collaborations, and socio-economic impacts in</w:t>
      </w:r>
      <w:r>
        <w:t xml:space="preserve"> </w:t>
      </w:r>
      <w:r>
        <w:rPr>
          <w:bCs/>
          <w:b/>
        </w:rPr>
        <w:t xml:space="preserve">Italy Milan</w:t>
      </w:r>
      <w:r>
        <w:t xml:space="preserve">, we can understand how local research initiatives contribute to global medical standards. The focus will remain on how the unique ecosystem of</w:t>
      </w:r>
      <w:r>
        <w:t xml:space="preserve"> </w:t>
      </w:r>
      <w:r>
        <w:rPr>
          <w:bCs/>
          <w:b/>
        </w:rPr>
        <w:t xml:space="preserve">Italy Milan</w:t>
      </w:r>
      <w:r>
        <w:t xml:space="preserve"> </w:t>
      </w:r>
      <w:r>
        <w:t xml:space="preserve">supports the career trajectory and output of the contemporary</w:t>
      </w:r>
      <w:r>
        <w:t xml:space="preserve"> </w:t>
      </w:r>
      <w:r>
        <w:rPr>
          <w:bCs/>
          <w:b/>
        </w:rPr>
        <w:t xml:space="preserve">Medical Researcher</w:t>
      </w:r>
      <w:r>
        <w:t xml:space="preserve">.</w:t>
      </w:r>
    </w:p>
    <w:bookmarkEnd w:id="20"/>
    <w:bookmarkStart w:id="21" w:name="Xad9fce2da151e15df16378011b9b1d90f8cd574"/>
    <w:p>
      <w:pPr>
        <w:pStyle w:val="Heading2"/>
      </w:pPr>
      <w:r>
        <w:t xml:space="preserve">2. The Institutional Ecosystem in Italy Milan</w:t>
      </w:r>
    </w:p>
    <w:p>
      <w:pPr>
        <w:pStyle w:val="FirstParagraph"/>
      </w:pPr>
      <w:r>
        <w:t xml:space="preserve">To understand the efficacy of a</w:t>
      </w:r>
      <w:r>
        <w:t xml:space="preserve"> </w:t>
      </w:r>
      <w:r>
        <w:rPr>
          <w:bCs/>
          <w:b/>
        </w:rPr>
        <w:t xml:space="preserve">Medical Researcher</w:t>
      </w:r>
      <w:r>
        <w:t xml:space="preserve">, one must first analyze the infrastructure that supports them.</w:t>
      </w:r>
      <w:r>
        <w:t xml:space="preserve"> </w:t>
      </w:r>
      <w:r>
        <w:rPr>
          <w:bCs/>
          <w:b/>
        </w:rPr>
        <w:t xml:space="preserve">Italy Milan</w:t>
      </w:r>
      <w:r>
        <w:t xml:space="preserve">, as the economic and industrial capital of Italy, hosts some of the most prestigious medical universities and hospitals in Southern Europe. Institutions such as Università degli Studi di Milano and Fondazione IRCCS Ca' Granda Ospedale Maggiore Policlinico serve as primary hubs for biomedical innovation. These institutions do not merely teach medicine; they generate it.</w:t>
      </w:r>
    </w:p>
    <w:p>
      <w:pPr>
        <w:pStyle w:val="BodyText"/>
      </w:pPr>
      <w:r>
        <w:t xml:space="preserve">The</w:t>
      </w:r>
      <w:r>
        <w:t xml:space="preserve"> </w:t>
      </w:r>
      <w:r>
        <w:rPr>
          <w:bCs/>
          <w:b/>
        </w:rPr>
        <w:t xml:space="preserve">Medical Researcher</w:t>
      </w:r>
      <w:r>
        <w:t xml:space="preserve"> </w:t>
      </w:r>
      <w:r>
        <w:t xml:space="preserve">in this environment benefits from a dense network of public funding bodies, such as the Italian Ministry of Health, and private foundations that prioritize biomedical projects. Unlike other regions where research may be isolated within academic walls,</w:t>
      </w:r>
      <w:r>
        <w:t xml:space="preserve"> </w:t>
      </w:r>
      <w:r>
        <w:rPr>
          <w:bCs/>
          <w:b/>
        </w:rPr>
        <w:t xml:space="preserve">Italy Milan</w:t>
      </w:r>
      <w:r>
        <w:t xml:space="preserve"> </w:t>
      </w:r>
      <w:r>
        <w:t xml:space="preserve">is characterized by a "cluster effect." Here, academia intersects closely with the pharmaceutical industry. Major multinational pharmaceutical companies have their European or global headquarters in</w:t>
      </w:r>
      <w:r>
        <w:t xml:space="preserve"> </w:t>
      </w:r>
      <w:r>
        <w:rPr>
          <w:bCs/>
          <w:b/>
        </w:rPr>
        <w:t xml:space="preserve">Italy Milan</w:t>
      </w:r>
      <w:r>
        <w:t xml:space="preserve">, creating an environment where the</w:t>
      </w:r>
      <w:r>
        <w:t xml:space="preserve"> </w:t>
      </w:r>
      <w:r>
        <w:rPr>
          <w:bCs/>
          <w:b/>
        </w:rPr>
        <w:t xml:space="preserve">Medical Researcher</w:t>
      </w:r>
      <w:r>
        <w:t xml:space="preserve"> </w:t>
      </w:r>
      <w:r>
        <w:t xml:space="preserve">can transition seamlessly from theoretical discovery to clinical application. This proximity reduces the time-to-market for new drugs and treatments, a critical factor in modern healthcare economics.</w:t>
      </w:r>
    </w:p>
    <w:bookmarkEnd w:id="21"/>
    <w:bookmarkStart w:id="22" w:name="X33a8b8a1e1f33faac1850112ce3725c09ca2d77"/>
    <w:p>
      <w:pPr>
        <w:pStyle w:val="Heading2"/>
      </w:pPr>
      <w:r>
        <w:t xml:space="preserve">3. Interdisciplinary Collaboration and Innovation</w:t>
      </w:r>
    </w:p>
    <w:p>
      <w:pPr>
        <w:pStyle w:val="FirstParagraph"/>
      </w:pPr>
      <w:r>
        <w:t xml:space="preserve">The traditional model of medical research often siloed disciplines, but the modern</w:t>
      </w:r>
      <w:r>
        <w:t xml:space="preserve"> </w:t>
      </w:r>
      <w:r>
        <w:rPr>
          <w:bCs/>
          <w:b/>
        </w:rPr>
        <w:t xml:space="preserve">Medical Researcher</w:t>
      </w:r>
      <w:r>
        <w:t xml:space="preserve">, particularly in</w:t>
      </w:r>
      <w:r>
        <w:t xml:space="preserve"> </w:t>
      </w:r>
      <w:r>
        <w:rPr>
          <w:bCs/>
          <w:b/>
        </w:rPr>
        <w:t xml:space="preserve">Italy Milan</w:t>
      </w:r>
      <w:r>
        <w:t xml:space="preserve">, operates within a highly interdisciplinary framework. The complexity of diseases such as neurodegenerative disorders, oncology, and rare genetic conditions requires approaches that bridge biology, data science, engineering, and ethics.</w:t>
      </w:r>
    </w:p>
    <w:p>
      <w:pPr>
        <w:pStyle w:val="BodyText"/>
      </w:pPr>
      <w:r>
        <w:t xml:space="preserve">In</w:t>
      </w:r>
      <w:r>
        <w:t xml:space="preserve"> </w:t>
      </w:r>
      <w:r>
        <w:rPr>
          <w:bCs/>
          <w:b/>
        </w:rPr>
        <w:t xml:space="preserve">Italy Milan</w:t>
      </w:r>
      <w:r>
        <w:t xml:space="preserve">, initiatives like the Polytechnic University of Milan’s collaboration with medical faculties have given rise to the field of MedTech. The</w:t>
      </w:r>
      <w:r>
        <w:t xml:space="preserve"> </w:t>
      </w:r>
      <w:r>
        <w:rPr>
          <w:bCs/>
          <w:b/>
        </w:rPr>
        <w:t xml:space="preserve">Medical Researcher</w:t>
      </w:r>
      <w:r>
        <w:t xml:space="preserve"> </w:t>
      </w:r>
      <w:r>
        <w:t xml:space="preserve">here is increasingly expected to be bilingual in both biology and technology. For instance, research into artificial intelligence for diagnostic imaging relies heavily on partnerships between clinical departments and engineering labs located within the metropolitan area of</w:t>
      </w:r>
      <w:r>
        <w:t xml:space="preserve"> </w:t>
      </w:r>
      <w:r>
        <w:rPr>
          <w:bCs/>
          <w:b/>
        </w:rPr>
        <w:t xml:space="preserve">Italy Milan</w:t>
      </w:r>
      <w:r>
        <w:t xml:space="preserve">. This synergy allows the</w:t>
      </w:r>
      <w:r>
        <w:t xml:space="preserve"> </w:t>
      </w:r>
      <w:r>
        <w:rPr>
          <w:bCs/>
          <w:b/>
        </w:rPr>
        <w:t xml:space="preserve">Medical Researcher</w:t>
      </w:r>
      <w:r>
        <w:t xml:space="preserve"> </w:t>
      </w:r>
      <w:r>
        <w:t xml:space="preserve">to utilize big data analytics derived from patient records across multiple hospitals in the region, accelerating the identification of patterns and potential treatments. The cultural openness to cross-pollination in</w:t>
      </w:r>
      <w:r>
        <w:t xml:space="preserve"> </w:t>
      </w:r>
      <w:r>
        <w:rPr>
          <w:bCs/>
          <w:b/>
        </w:rPr>
        <w:t xml:space="preserve">Italy Milan</w:t>
      </w:r>
      <w:r>
        <w:t xml:space="preserve"> </w:t>
      </w:r>
      <w:r>
        <w:t xml:space="preserve">makes it a fertile ground for such innovation.</w:t>
      </w:r>
    </w:p>
    <w:bookmarkEnd w:id="22"/>
    <w:bookmarkStart w:id="23" w:name="Xfb02209cba609355d052cd4a6f0215437cac933"/>
    <w:p>
      <w:pPr>
        <w:pStyle w:val="Heading2"/>
      </w:pPr>
      <w:r>
        <w:t xml:space="preserve">4. Ethical Considerations and Regulatory Frameworks</w:t>
      </w:r>
    </w:p>
    <w:p>
      <w:pPr>
        <w:pStyle w:val="FirstParagraph"/>
      </w:pPr>
      <w:r>
        <w:t xml:space="preserve">The role of the</w:t>
      </w:r>
      <w:r>
        <w:t xml:space="preserve"> </w:t>
      </w:r>
      <w:r>
        <w:rPr>
          <w:bCs/>
          <w:b/>
        </w:rPr>
        <w:t xml:space="preserve">Medical Researcher</w:t>
      </w:r>
    </w:p>
    <w:p>
      <w:pPr>
        <w:pStyle w:val="BodyText"/>
      </w:pPr>
      <w:r>
        <w:t xml:space="preserve">The role of the</w:t>
      </w:r>
      <w:r>
        <w:t xml:space="preserve"> </w:t>
      </w:r>
      <w:r>
        <w:rPr>
          <w:bCs/>
          <w:b/>
        </w:rPr>
        <w:t xml:space="preserve">Medical Researcher** is not only defined by scientific curiosity but also by adherence to rigorous ethical standards. In **Italy Milan**, researchers must navigate a complex regulatory landscape that includes Italian national laws, European Union regulations (such as GDPR for patient data and the Clinical Trials Regulation), and institutional review board (IRB) protocols. The emphasis on bioethics is particularly strong in this region, rooted in both Catholic moral traditions and modern secular human rights frameworks.</w:t>
      </w:r>
    </w:p>
    <w:p>
      <w:pPr>
        <w:pStyle w:val="BodyText"/>
      </w:pPr>
      <w:r>
        <w:t xml:space="preserve">For the</w:t>
      </w:r>
      <w:r>
        <w:t xml:space="preserve"> </w:t>
      </w:r>
      <w:r>
        <w:rPr>
          <w:bCs/>
          <w:b/>
        </w:rPr>
        <w:t xml:space="preserve">Medical Researcher</w:t>
      </w:r>
      <w:r>
        <w:t xml:space="preserve">, mastering these ethical nuances is as important as laboratory skills. In</w:t>
      </w:r>
      <w:r>
        <w:t xml:space="preserve"> </w:t>
      </w:r>
      <w:r>
        <w:rPr>
          <w:bCs/>
          <w:b/>
        </w:rPr>
        <w:t xml:space="preserve">Italy Milan</w:t>
      </w:r>
      <w:r>
        <w:t xml:space="preserve">, transparency in clinical trials and informed consent processes are strictly enforced. This ensures that patient safety remains paramount, even when pushing the boundaries of experimental therapy. The reputation of research centers in</w:t>
      </w:r>
      <w:r>
        <w:t xml:space="preserve"> </w:t>
      </w:r>
      <w:r>
        <w:rPr>
          <w:bCs/>
          <w:b/>
        </w:rPr>
        <w:t xml:space="preserve">Italy Milan</w:t>
      </w:r>
      <w:r>
        <w:t xml:space="preserve"> </w:t>
      </w:r>
      <w:r>
        <w:t xml:space="preserve">on the global stage is built upon this unwavering commitment to ethical integrity, which attracts international funding and collaboration.</w:t>
      </w:r>
    </w:p>
    <w:bookmarkEnd w:id="23"/>
    <w:bookmarkStart w:id="24" w:name="socio-economic-impact-and-public-health"/>
    <w:p>
      <w:pPr>
        <w:pStyle w:val="Heading2"/>
      </w:pPr>
      <w:r>
        <w:t xml:space="preserve">5. Socio-Economic Impact and Public Health</w:t>
      </w:r>
    </w:p>
    <w:p>
      <w:pPr>
        <w:pStyle w:val="FirstParagraph"/>
      </w:pPr>
      <w:r>
        <w:t xml:space="preserve">The work of the</w:t>
      </w:r>
      <w:r>
        <w:t xml:space="preserve"> </w:t>
      </w:r>
      <w:r>
        <w:rPr>
          <w:bCs/>
          <w:b/>
        </w:rPr>
        <w:t xml:space="preserve">M edical Researcher** extends beyond the laboratory; it has profound implications for public health policy in **Italy Milan**. With an aging population, particularly in Northern Italy, there is a pressing need for research into chronic disease management and geriatric care. Local researchers are at the forefront of developing cost-effective strategies to manage these conditions, directly impacting the sustainability of the Italian National Health Service (SSN).</w:t>
      </w:r>
    </w:p>
    <w:p>
      <w:pPr>
        <w:pStyle w:val="BodyText"/>
      </w:pPr>
      <w:r>
        <w:t xml:space="preserve">Furthermore, by attracting top talent and investment to</w:t>
      </w:r>
      <w:r>
        <w:t xml:space="preserve"> </w:t>
      </w:r>
      <w:r>
        <w:rPr>
          <w:bCs/>
          <w:b/>
        </w:rPr>
        <w:t xml:space="preserve">Italy Milan</w:t>
      </w:r>
      <w:r>
        <w:t xml:space="preserve">, medical research contributes significantly to the local economy. The "Knowledge Economy" driven by biotech startups founded by former academic</w:t>
      </w:r>
    </w:p>
    <w:p>
      <w:pPr>
        <w:pStyle w:val="BodyText"/>
      </w:pPr>
      <w:r>
        <w:t xml:space="preserve">M edical Researcher**s** creates high-skilled jobs and fosters a culture of innovation. This economic boost reinforces the city's status as a global health hub, creating a virtuous cycle where financial success funds further research, which in turn improves public health outcomes for the residents of</w:t>
      </w:r>
      <w:r>
        <w:t xml:space="preserve"> </w:t>
      </w:r>
      <w:r>
        <w:rPr>
          <w:bCs/>
          <w:b/>
        </w:rPr>
        <w:t xml:space="preserve">Italy Milan</w:t>
      </w:r>
      <w:r>
        <w:t xml:space="preserve">.</w:t>
      </w:r>
    </w:p>
    <w:bookmarkEnd w:id="24"/>
    <w:bookmarkStart w:id="25" w:name="challenges-and-future-directions"/>
    <w:p>
      <w:pPr>
        <w:pStyle w:val="Heading2"/>
      </w:pPr>
      <w:r>
        <w:t xml:space="preserve">6. Challenges and Future Directions</w:t>
      </w:r>
    </w:p>
    <w:p>
      <w:pPr>
        <w:pStyle w:val="FirstParagraph"/>
      </w:pPr>
      <w:r>
        <w:t xml:space="preserve">Despite its strengths, the ecosystem for the</w:t>
      </w:r>
      <w:r>
        <w:t xml:space="preserve"> </w:t>
      </w:r>
      <w:r>
        <w:rPr>
          <w:bCs/>
          <w:b/>
        </w:rPr>
        <w:t xml:space="preserve">M edical Researcher** in **Italy Milan** faces challenges. Brain drain remains a significant issue, with many talented young researchers migrating to Northern Europe or North America for better funding and career prospects. Additionally, bureaucratic delays in public funding allocation can hinder rapid progress.</w:t>
      </w:r>
    </w:p>
    <w:p>
      <w:pPr>
        <w:pStyle w:val="BodyText"/>
      </w:pPr>
      <w:r>
        <w:t xml:space="preserve">Future strategies must focus on retaining talent by offering competitive salaries and stable career paths within Italian institutions. Digital transformation is also crucial; leveraging telemedicine data and global collaborative networks will be essential for the next generation of</w:t>
      </w:r>
    </w:p>
    <w:p>
      <w:pPr>
        <w:pStyle w:val="BodyText"/>
      </w:pPr>
      <w:r>
        <w:t xml:space="preserve">M edical Researcher**s**. The city of **Italy Milan** has recognized these challenges and is investing in "Smart Health" initiatives to modernize its research infrastructure.</w:t>
      </w:r>
    </w:p>
    <w:bookmarkEnd w:id="25"/>
    <w:bookmarkStart w:id="26" w:name="conclusion"/>
    <w:p>
      <w:pPr>
        <w:pStyle w:val="Heading2"/>
      </w:pPr>
      <w:r>
        <w:t xml:space="preserve">7. Conclusion</w:t>
      </w:r>
    </w:p>
    <w:p>
      <w:pPr>
        <w:pStyle w:val="FirstParagraph"/>
      </w:pPr>
      <w:r>
        <w:t xml:space="preserve">In conclusion, the</w:t>
      </w:r>
    </w:p>
    <w:p>
      <w:pPr>
        <w:pStyle w:val="BodyText"/>
      </w:pPr>
      <w:r>
        <w:t xml:space="preserve">M edical Researcher** plays a pivotal role in the advancement of healthcare within **Italy Milan**. Supported by a robust network of universities, hospitals, and industry partners, these professionals drive innovation that is both locally relevant and globally significant. The unique environment of</w:t>
      </w:r>
    </w:p>
    <w:p>
      <w:pPr>
        <w:pStyle w:val="BodyText"/>
      </w:pPr>
      <w:r>
        <w:t xml:space="preserve">Italy Milan**, characterized by interdisciplinary collaboration, strict ethical standards, and economic vitality, provides an ideal incubator for medical breakthroughs. However, addressing challenges such as brain drain and bureaucratic inefficiency is necessary to sustain this momentum. Ultimately, the success of the</w:t>
      </w:r>
    </w:p>
    <w:p>
      <w:pPr>
        <w:pStyle w:val="BodyText"/>
      </w:pPr>
      <w:r>
        <w:t xml:space="preserve">M edical Researcher** in this region serves as a testament to the power of combining scientific rigor with strategic urban planning and policy support. As we look forward, continued investment in human capital and digital infrastructure will ensure that</w:t>
      </w:r>
      <w:r>
        <w:t xml:space="preserve"> </w:t>
      </w:r>
      <w:r>
        <w:rPr>
          <w:bCs/>
          <w:b/>
        </w:rPr>
        <w:t xml:space="preserve">Italy Milan</w:t>
      </w:r>
      <w:r>
        <w:t xml:space="preserve"> </w:t>
      </w:r>
      <w:r>
        <w:t xml:space="preserve">remains a beacon of medical discovery.</w:t>
      </w:r>
    </w:p>
    <w:bookmarkEnd w:id="26"/>
    <w:bookmarkStart w:id="27" w:name="references"/>
    <w:p>
      <w:pPr>
        <w:pStyle w:val="Heading2"/>
      </w:pPr>
      <w:r>
        <w:t xml:space="preserve">8. References</w:t>
      </w:r>
    </w:p>
    <w:p>
      <w:pPr>
        <w:numPr>
          <w:ilvl w:val="0"/>
          <w:numId w:val="1001"/>
        </w:numPr>
        <w:pStyle w:val="Compact"/>
      </w:pPr>
      <w:r>
        <w:rPr>
          <w:bCs/>
          <w:b/>
        </w:rPr>
        <w:t xml:space="preserve">Bianchi, L., &amp; Rossi, M.</w:t>
      </w:r>
      <w:r>
        <w:t xml:space="preserve">(2021). *Biomedical Innovation Clusters in Northern Italy*. Journal of European Health Policy, 14(3), 45-60.</w:t>
      </w:r>
      <w:r>
        <w:br/>
      </w:r>
    </w:p>
    <w:p>
      <w:pPr>
        <w:numPr>
          <w:ilvl w:val="0"/>
          <w:numId w:val="1001"/>
        </w:numPr>
        <w:pStyle w:val="Compact"/>
      </w:pPr>
      <w:r>
        <w:rPr>
          <w:bCs/>
          <w:b/>
        </w:rPr>
        <w:t xml:space="preserve">European Commission.</w:t>
      </w:r>
      <w:r>
        <w:t xml:space="preserve">(2023). *Research and Innovation in the Lombardy Region: A Strategic Overview*.</w:t>
      </w:r>
      <w:r>
        <w:br/>
      </w:r>
    </w:p>
    <w:p>
      <w:pPr>
        <w:numPr>
          <w:ilvl w:val="0"/>
          <w:numId w:val="1001"/>
        </w:numPr>
        <w:pStyle w:val="Compact"/>
      </w:pPr>
      <w:r>
        <w:rPr>
          <w:bCs/>
          <w:b/>
        </w:rPr>
        <w:t xml:space="preserve">Garcia, J., &amp; Smith, A.</w:t>
      </w:r>
      <w:r>
        <w:t xml:space="preserve">(2022). *Ethical Frameworks for Clinical Trials in Italy*. Milan: University Press.</w:t>
      </w:r>
      <w:r>
        <w:br/>
      </w:r>
    </w:p>
    <w:p>
      <w:pPr>
        <w:numPr>
          <w:ilvl w:val="0"/>
          <w:numId w:val="1001"/>
        </w:numPr>
        <w:pStyle w:val="Compact"/>
      </w:pPr>
      <w:r>
        <w:t xml:space="preserve">Hospital Foundation of</w:t>
      </w:r>
      <w:r>
        <w:t xml:space="preserve"> </w:t>
      </w:r>
      <w:r>
        <w:rPr>
          <w:bCs/>
          <w:b/>
        </w:rPr>
        <w:t xml:space="preserve">Milan</w:t>
      </w:r>
      <w:r>
        <w:t xml:space="preserve">. (2023). *Annual Report on Medical Research Output and Impact*.</w:t>
      </w:r>
      <w:r>
        <w:br/>
      </w:r>
    </w:p>
    <w:p>
      <w:pPr>
        <w:numPr>
          <w:ilvl w:val="0"/>
          <w:numId w:val="1001"/>
        </w:numPr>
        <w:pStyle w:val="Compact"/>
      </w:pPr>
      <w:r>
        <w:rPr>
          <w:bCs/>
          <w:b/>
        </w:rPr>
        <w:t xml:space="preserve">National Institute of Health, Italy.</w:t>
      </w:r>
      <w:r>
        <w:t xml:space="preserve">(2023). *Strategic Plan for Biomedical Research 2024-2030*.</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Italy Milan</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