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Japan,</w:t>
      </w:r>
      <w:r>
        <w:t xml:space="preserve"> </w:t>
      </w:r>
      <w:r>
        <w:t xml:space="preserve">Osaka</w:t>
      </w:r>
    </w:p>
    <w:bookmarkStart w:id="26" w:name="X3faa3b7197688e6fd04e9de734c74d72287d587"/>
    <w:p>
      <w:pPr>
        <w:pStyle w:val="Heading1"/>
      </w:pPr>
      <w:r>
        <w:t xml:space="preserve">The Role and Impact of Medical Researchers in Japan, Osaka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t xml:space="preserve">Global Healthcare Systems</w:t>
      </w:r>
      <w:r>
        <w:br/>
      </w:r>
    </w:p>
    <w:bookmarkStart w:id="20" w:name="i.-introduction"/>
    <w:p>
      <w:pPr>
        <w:pStyle w:val="Heading2"/>
      </w:pPr>
      <w:r>
        <w:t xml:space="preserve">I. Introduction</w:t>
      </w:r>
    </w:p>
    <w:p>
      <w:pPr>
        <w:pStyle w:val="FirstParagraph"/>
      </w:pPr>
      <w:r>
        <w:t xml:space="preserve">The field of medical research stands as a cornerstone of modern public health, driving advancements in disease treatment, preventive care, and overall quality of life. Within the specific context of Japan's cultural and economic landscape, the city of Osaka has emerged as a critical hub for scientific innovation and healthcare delivery. This term paper examines the multifaceted role of the medical researcher operating within this dynamic environment. By analyzing institutional structures, historical precedents, and contemporary challenges in Japan, Osaka serves not merely as a geographical location but as a microcosm for understanding how regional medical research contributes to global health paradigms.</w:t>
      </w:r>
    </w:p>
    <w:p>
      <w:pPr>
        <w:pStyle w:val="BodyText"/>
      </w:pPr>
      <w:r>
        <w:t xml:space="preserve">The significance of focusing on Japan is underscored by its unique demographic profile, particularly its aging population. This demographic shift places immense pressure on the healthcare system, necessitating robust research into geriatric care, chronic disease management, and innovative pharmaceutical applications. Consequently, the medical researcher in this region plays a pivotal role in navigating these complexities. This document aims to elucidate how researchers in Japan leverage local infrastructure while collaborating with international standards to advance medical science.</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current state of medical research, one must acknowledge the historical trajectory that has shaped it. Post-war reconstruction in Japan led to significant investments in public health infrastructure, establishing a foundation for rigorous scientific inquiry. Over decades, institutions such as Osaka University Hospital and various national research institutes have cultivated an environment where academic medicine thrives. The synergy between government policy and private sector innovation is evident throughout Japanese history, creating a resilient ecosystem for the medical researcher.</w:t>
      </w:r>
    </w:p>
    <w:p>
      <w:pPr>
        <w:pStyle w:val="BodyText"/>
      </w:pPr>
      <w:r>
        <w:t xml:space="preserve">In Japan, the regulatory framework governing clinical trials and biomedical research is stringent yet evolving to accommodate rapid technological advancements. Researchers must navigate complex ethical guidelines that prioritize patient safety and informed consent, reflecting deep-seated cultural values of trust and respect for authority. This rigorous approach ensures that data generated by medical researchers in Japan holds high integrity, facilitating international recognition of Japanese medical innovations.</w:t>
      </w:r>
    </w:p>
    <w:bookmarkEnd w:id="21"/>
    <w:bookmarkStart w:id="22" w:name="iii.-the-role-of-the-medical-researcher"/>
    <w:p>
      <w:pPr>
        <w:pStyle w:val="Heading2"/>
      </w:pPr>
      <w:r>
        <w:t xml:space="preserve">III. The Role of the Medical Researcher</w:t>
      </w:r>
    </w:p>
    <w:p>
      <w:pPr>
        <w:pStyle w:val="FirstParagraph"/>
      </w:pPr>
      <w:r>
        <w:t xml:space="preserve">The primary function of the medical researcher is to generate new knowledge that translates into clinical practice. In Osaka, these professionals operate across diverse specialties, including oncology, cardiology, and infectious diseases. Their responsibilities extend beyond laboratory experimentation; they are integral to multidisciplinary teams involving clinicians, data scientists, and engineers. This collaborative model reflects the increasing complexity of modern medicine in Japan.</w:t>
      </w:r>
    </w:p>
    <w:p>
      <w:pPr>
        <w:pStyle w:val="BodyText"/>
      </w:pPr>
      <w:r>
        <w:t xml:space="preserve">One significant aspect of their role is the translation of basic science findings into practical applications. Researchers in Japan are actively engaged in developing novel therapeutics tailored to genetic profiles prevalent among East Asian populations. This personalized approach enhances efficacy and reduces adverse effects, demonstrating the critical importance of localized research efforts by medical researchers.</w:t>
      </w:r>
    </w:p>
    <w:bookmarkEnd w:id="22"/>
    <w:bookmarkStart w:id="23" w:name="iv.-osaka-as-a-center-for-innovation"/>
    <w:p>
      <w:pPr>
        <w:pStyle w:val="Heading2"/>
      </w:pPr>
      <w:r>
        <w:t xml:space="preserve">IV. Osaka as a Center for Innovation</w:t>
      </w:r>
    </w:p>
    <w:p>
      <w:pPr>
        <w:pStyle w:val="FirstParagraph"/>
      </w:pPr>
      <w:r>
        <w:t xml:space="preserve">The city of Osaka has strategically positioned itself as a leading center for biomedical innovation in Asia. Initiatives such as the "Osaka Health City" project aim to integrate healthcare facilities, universities, and biotechnology companies into a cohesive network. This strategic planning facilitates seamless collaboration among medical researchers, accelerating the pace of discovery and development.</w:t>
      </w:r>
    </w:p>
    <w:p>
      <w:pPr>
        <w:pStyle w:val="BodyText"/>
      </w:pPr>
      <w:r>
        <w:t xml:space="preserve">Moreover, Osaka's vibrant startup ecosystem provides ample opportunities for academic researchers to commercialize their findings. The presence of venture capital firms focused on health tech encourages risk-taking and innovation, allowing medical researchers to explore unconventional approaches to persistent health challenges. This supportive environment fosters a culture where scientific curiosity is rewarded with tangible societal benefits.</w:t>
      </w:r>
    </w:p>
    <w:bookmarkEnd w:id="23"/>
    <w:bookmarkStart w:id="24" w:name="v.-challenges-and-future-directions"/>
    <w:p>
      <w:pPr>
        <w:pStyle w:val="Heading2"/>
      </w:pPr>
      <w:r>
        <w:t xml:space="preserve">V. Challenges and Future Directions</w:t>
      </w:r>
    </w:p>
    <w:p>
      <w:pPr>
        <w:pStyle w:val="FirstParagraph"/>
      </w:pPr>
      <w:r>
        <w:t xml:space="preserve">Despite its strengths, the landscape for medical research in Japan faces several challenges. One prominent issue is the shortage of skilled personnel due to an aging workforce among senior researchers. Addressing this requires targeted recruitment strategies and mentorship programs aimed at attracting young talent from abroad as well domestically.</w:t>
      </w:r>
    </w:p>
    <w:p>
      <w:pPr>
        <w:pStyle w:val="BodyText"/>
      </w:pPr>
      <w:r>
        <w:t xml:space="preserve">Another challenge lies in international collaboration. While Japan has made strides in opening its borders to global scientific exchange, language barriers and differing regulatory standards can impede seamless cooperation. Efforts are underway to simplify administrative procedures for foreign researchers visiting Japan, ensuring that the medical researcher community remains inclusive and globally integrated.</w:t>
      </w:r>
    </w:p>
    <w:bookmarkEnd w:id="24"/>
    <w:bookmarkStart w:id="25" w:name="vi.-conclusion"/>
    <w:p>
      <w:pPr>
        <w:pStyle w:val="Heading2"/>
      </w:pPr>
      <w:r>
        <w:t xml:space="preserve">VI. Conclusion</w:t>
      </w:r>
    </w:p>
    <w:p>
      <w:pPr>
        <w:pStyle w:val="FirstParagraph"/>
      </w:pPr>
      <w:r>
        <w:t xml:space="preserve">In conclusion, the medical researcher in Japan plays a crucial role in advancing healthcare solutions tailored to both local needs and global standards. The city of Osaka exemplifies how strategic investment in research infrastructure can drive scientific progress and improve public health outcomes. As Japan continues to grapple with demographic shifts and emerging health threats, the contributions of its medical researchers will remain indispensable.</w:t>
      </w:r>
    </w:p>
    <w:p>
      <w:pPr>
        <w:pStyle w:val="BodyText"/>
      </w:pPr>
      <w:r>
        <w:t xml:space="preserve">The interplay between historical legacy, institutional support, and innovative spirit defines the current era of medical research in Japan. By fostering an environment that values collaboration, ethical rigor, and technological advancement Osaka positions itself as a beacon for future discoveries. Ultimately the dedication and expertise of those engaged in medical research ensure that Japan remains at the forefront of global healthcare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Medical Researchers in Japan, Osaka</dc:title>
  <dc:creator/>
  <dc:language>en</dc:language>
  <cp:keywords/>
  <dcterms:created xsi:type="dcterms:W3CDTF">2026-07-29T15:35:38Z</dcterms:created>
  <dcterms:modified xsi:type="dcterms:W3CDTF">2026-07-29T15:35:38Z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