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Kazakhstan</w:t>
      </w:r>
      <w:r>
        <w:t xml:space="preserve"> </w:t>
      </w:r>
      <w:r>
        <w:t xml:space="preserve">Almaty</w:t>
      </w:r>
    </w:p>
    <w:bookmarkStart w:id="29" w:name="X1cdf35b6fd65095e44169cecd23d9e7d28775a1"/>
    <w:p>
      <w:pPr>
        <w:pStyle w:val="Heading1"/>
      </w:pPr>
      <w:r>
        <w:t xml:space="preserve">The Role and Evolution of the Medical Researcher in Kazakhstan Almaty</w:t>
      </w:r>
    </w:p>
    <w:p>
      <w:pPr>
        <w:pStyle w:val="FirstParagraph"/>
      </w:pPr>
      <w:r>
        <w:t xml:space="preserve">A Term Paper Analysis on Academic Excellence, Clinical Innovation, and Regional Development</w:t>
      </w:r>
    </w:p>
    <w:bookmarkStart w:id="20" w:name="i.-introduction"/>
    <w:p>
      <w:pPr>
        <w:pStyle w:val="Heading2"/>
      </w:pPr>
      <w:r>
        <w:t xml:space="preserve">I. Introduction</w:t>
      </w:r>
    </w:p>
    <w:p>
      <w:pPr>
        <w:pStyle w:val="FirstParagraph"/>
      </w:pPr>
      <w:r>
        <w:t xml:space="preserve">The landscape of global healthcare is undergoing a profound transformation driven by scientific discovery and technological advancement. Within this evolving ecosystem, the medical researcher serves as a pivotal figure, bridging the gap between theoretical science and practical clinical application. In Central Asia, few cities exemplify this critical role as distinctly as Kazakhstan Almaty. As the former capital and current largest city of Kazakhstan, Almaty has historically functioned as a cultural and academic hub for the region. However, in recent decades, its significance has expanded significantly into the realm of biomedical sciences. This term paper explores the multifaceted role of the medical researcher within Kazakhstan Almaty, examining how these professionals contribute to national health strategies, international scientific collaboration, and local economic development.</w:t>
      </w:r>
    </w:p>
    <w:p>
      <w:pPr>
        <w:pStyle w:val="BodyText"/>
      </w:pPr>
      <w:r>
        <w:t xml:space="preserve">The concept of a "medical researcher" encompasses a broad spectrum of activities, from basic laboratory science investigating cellular mechanisms to clinical trials assessing new therapeutic interventions. In the context of Kazakhstan Almaty, the identity of this professional is deeply intertwined with the region's unique historical legacy and its future aspirations. The city hosts some of Central Asia’s most prestigious medical universities and research institutes, creating a fertile ground for innovation. Understanding the dynamics at play in Kazakhstan Almaty requires an analysis of educational foundations, infrastructural challenges, collaborative networks, and the socio-economic impact of medical discovery.</w:t>
      </w:r>
    </w:p>
    <w:bookmarkEnd w:id="20"/>
    <w:bookmarkStart w:id="21" w:name="X7fa88093763343c67b851e3f8b9440c74c2c0eb"/>
    <w:p>
      <w:pPr>
        <w:pStyle w:val="Heading2"/>
      </w:pPr>
      <w:r>
        <w:t xml:space="preserve">II. Historical Context and Academic Foundations</w:t>
      </w:r>
    </w:p>
    <w:p>
      <w:pPr>
        <w:pStyle w:val="FirstParagraph"/>
      </w:pPr>
      <w:r>
        <w:t xml:space="preserve">To fully appreciate the current state of medical research in this region, one must first examine its historical roots. The tradition of rigorous scientific inquiry in Kazakhstan Almaty dates back to the Soviet era, when specialized medical institutes were established to serve the broader population of Central Asia. These institutions laid the groundwork for a strong emphasis on epidemiology, infectious disease control, and regional pathology—fields that remain highly relevant today.</w:t>
      </w:r>
    </w:p>
    <w:p>
      <w:pPr>
        <w:pStyle w:val="BodyText"/>
      </w:pPr>
      <w:r>
        <w:t xml:space="preserve">As Kazakhstan transitioned to independence in 1991 and subsequently opened its doors to international integration during the early 2000s, Kazakhstan Almaty emerged as a center for academic modernization. The medical researcher of today inherits this legacy but operates in a vastly different paradigm. Where previous decades focused heavily on state-mandated health priorities, contemporary research in Kazakhstan Almaty is increasingly driven by global health challenges, precision medicine, and data science.</w:t>
      </w:r>
    </w:p>
    <w:p>
      <w:pPr>
        <w:pStyle w:val="BodyText"/>
      </w:pPr>
      <w:r>
        <w:t xml:space="preserve">Key institutions in the city have partnered with universities in Europe and North America to standardize curricula and research methodologies. This international exposure has empowered local medical researchers to adopt Western standards of ethical conduct, peer review, and experimental design. Consequently, the medical researcher in Kazakhstan Almaty is no longer an isolated academic but a node in a global network of scientific exchange.</w:t>
      </w:r>
    </w:p>
    <w:bookmarkEnd w:id="21"/>
    <w:bookmarkStart w:id="25" w:name="X043cf9d3c72220898a74ad4c2b1f2dd3e97429f"/>
    <w:p>
      <w:pPr>
        <w:pStyle w:val="Heading2"/>
      </w:pPr>
      <w:r>
        <w:t xml:space="preserve">III. The Role of the Medical Researcher: Key Areas of Impact</w:t>
      </w:r>
    </w:p>
    <w:p>
      <w:pPr>
        <w:pStyle w:val="FirstParagraph"/>
      </w:pPr>
      <w:r>
        <w:t xml:space="preserve">The contribution of medical researchers to society can be categorized into three primary domains: public health improvement, technological innovation, and workforce development. In Kazakhstan Almaty, these roles are executed with particular urgency due to specific demographic and geographical factors.</w:t>
      </w:r>
    </w:p>
    <w:bookmarkStart w:id="22" w:name="a.-combating-infectious-diseases"/>
    <w:p>
      <w:pPr>
        <w:pStyle w:val="Heading3"/>
      </w:pPr>
      <w:r>
        <w:t xml:space="preserve">A. Combating Infectious Diseases</w:t>
      </w:r>
    </w:p>
    <w:p>
      <w:pPr>
        <w:pStyle w:val="FirstParagraph"/>
      </w:pPr>
      <w:r>
        <w:t xml:space="preserve">Kazakhstan Almaty serves as a logistical hub connecting Central Asia with Russia and China, making it a critical monitoring point for infectious diseases. Medical researchers here play a vital role in tracking pathogens that may cross borders. Recent years have highlighted the importance of rapid response capabilities, particularly in the face of global pandemics. Researchers in local laboratories have been instrumental in sequencing viral genomes and developing diagnostic tests tailored to regional strains.</w:t>
      </w:r>
    </w:p>
    <w:bookmarkEnd w:id="22"/>
    <w:bookmarkStart w:id="23" w:name="X2c031307f360eac518814f7c5e257c8833a3691"/>
    <w:p>
      <w:pPr>
        <w:pStyle w:val="Heading3"/>
      </w:pPr>
      <w:r>
        <w:t xml:space="preserve">B. Addressing Non-Communicable Diseases (NCDs)</w:t>
      </w:r>
    </w:p>
    <w:p>
      <w:pPr>
        <w:pStyle w:val="FirstParagraph"/>
      </w:pPr>
      <w:r>
        <w:t xml:space="preserve">A significant portion of modern medical research conducted by researchers in Kazakhstan Almaty focuses on non-communicable diseases, such as cardiovascular conditions, diabetes, and cancer. These issues are prevalent due to lifestyle changes associated with urbanization. By conducting longitudinal studies within the local population, these scientists provide data that informs national health policies aimed at prevention and early detection.</w:t>
      </w:r>
    </w:p>
    <w:bookmarkEnd w:id="23"/>
    <w:bookmarkStart w:id="24" w:name="X975000d644e16b8f0092e1aead93ef8912fdd90"/>
    <w:p>
      <w:pPr>
        <w:pStyle w:val="Heading3"/>
      </w:pPr>
      <w:r>
        <w:t xml:space="preserve">C. Biotechnology and Pharmaceutical Development</w:t>
      </w:r>
    </w:p>
    <w:p>
      <w:pPr>
        <w:pStyle w:val="FirstParagraph"/>
      </w:pPr>
      <w:r>
        <w:t xml:space="preserve">Beyond clinical application, medical researchers in Kazakhstan Almaty are driving growth in the biotech sector. Collaborations between academic institutions and private pharmaceutical companies have led to the development of locally sourced vaccines and therapeutics. This not only enhances national security regarding healthcare supply chains but also positions Kazakhstan Almaty as an emerging player in the global bio-economy.</w:t>
      </w:r>
    </w:p>
    <w:bookmarkEnd w:id="24"/>
    <w:bookmarkEnd w:id="25"/>
    <w:bookmarkStart w:id="26" w:name="Xac4c85156dcdfa31ffb58d7ecd2d03bd14d02cd"/>
    <w:p>
      <w:pPr>
        <w:pStyle w:val="Heading2"/>
      </w:pPr>
      <w:r>
        <w:t xml:space="preserve">IV. Challenges Faced by Medical Researchers</w:t>
      </w:r>
    </w:p>
    <w:p>
      <w:pPr>
        <w:pStyle w:val="FirstParagraph"/>
      </w:pPr>
      <w:r>
        <w:t xml:space="preserve">Despite significant progress, medical researchers in this region face distinct hurdles. One major challenge is the disparity in funding compared to research centers in Western Europe or North America. While government support has increased, securing consistent grant funding for long-term studies remains difficult.</w:t>
      </w:r>
    </w:p>
    <w:p>
      <w:pPr>
        <w:pStyle w:val="BodyText"/>
      </w:pPr>
      <w:r>
        <w:t xml:space="preserve">Additionally, there is a "brain drain" phenomenon where top-tier talent emigrates for better opportunities abroad. Retaining skilled medical researchers requires competitive salaries and state-of-the-art infrastructure. The city administration and academic leaders are actively working to mitigate this by investing in modern laboratory equipment and offering attractive incentive packages for returning diaspora scientists.</w:t>
      </w:r>
    </w:p>
    <w:bookmarkEnd w:id="26"/>
    <w:bookmarkStart w:id="27" w:name="v.-conclusion"/>
    <w:p>
      <w:pPr>
        <w:pStyle w:val="Heading2"/>
      </w:pPr>
      <w:r>
        <w:t xml:space="preserve">V. Conclusion</w:t>
      </w:r>
    </w:p>
    <w:p>
      <w:pPr>
        <w:pStyle w:val="FirstParagraph"/>
      </w:pPr>
      <w:r>
        <w:t xml:space="preserve">In conclusion, the medical researcher is an indispensable asset to the development of Kazakhstan Almaty. They act as custodians of public health, innovators in technology, and educators of future generations. The synergy between historical academic traditions and modern global standards has created a unique environment for discovery in this city.</w:t>
      </w:r>
    </w:p>
    <w:p>
      <w:pPr>
        <w:pStyle w:val="BodyText"/>
      </w:pPr>
      <w:r>
        <w:t xml:space="preserve">As Kazakhstan continues to integrate into the global economy, the role of these researchers will only expand. Supporting them through adequate funding, international collaboration opportunities, and infrastructure development is not merely an academic concern but a strategic imperative for national well-being. The future of healthcare in Central Asia lies significantly within the laboratories and clinics of Kazakhstan Almaty.</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Republic of Kazakhstan. (2023). National Strategy for Public Health Development in Almaty.</w:t>
      </w:r>
    </w:p>
    <w:p>
      <w:pPr>
        <w:numPr>
          <w:ilvl w:val="0"/>
          <w:numId w:val="1001"/>
        </w:numPr>
        <w:pStyle w:val="Compact"/>
      </w:pPr>
      <w:r>
        <w:rPr>
          <w:bCs/>
          <w:b/>
        </w:rPr>
        <w:t xml:space="preserve">[2]</w:t>
      </w:r>
      <w:r>
        <w:t xml:space="preserve"> </w:t>
      </w:r>
      <w:r>
        <w:t xml:space="preserve">World Bank Report. (2022). "Healthcare Innovation in Emerging Markets: A Case Study of Central Asia."</w:t>
      </w:r>
    </w:p>
    <w:p>
      <w:pPr>
        <w:numPr>
          <w:ilvl w:val="0"/>
          <w:numId w:val="1001"/>
        </w:numPr>
        <w:pStyle w:val="Compact"/>
      </w:pPr>
      <w:r>
        <w:rPr>
          <w:bCs/>
          <w:b/>
        </w:rPr>
        <w:t xml:space="preserve">[3]</w:t>
      </w:r>
      <w:r>
        <w:t xml:space="preserve"> </w:t>
      </w:r>
      <w:r>
        <w:t xml:space="preserve">Nazarbayev University Journal of Medical Sciences. (2024). "The Impact of International Collaboration on Local Research Output in 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Kazakhstan Almaty</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