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Myanmar</w:t>
      </w:r>
      <w:r>
        <w:t xml:space="preserve"> </w:t>
      </w:r>
      <w:r>
        <w:t xml:space="preserve">Yangon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Academic Affairs</w:t>
      </w:r>
      <w:r>
        <w:br/>
      </w:r>
      <w:r>
        <w:t xml:space="preserve">: Medical Humanities Division</w:t>
      </w:r>
      <w:r>
        <w:br/>
      </w:r>
      <w:r>
        <w:br/>
      </w:r>
    </w:p>
    <w:bookmarkStart w:id="28" w:name="X42747ed44041fd9b6aee96d69bc1265ea2e837c"/>
    <w:p>
      <w:pPr>
        <w:pStyle w:val="Heading1"/>
      </w:pPr>
      <w:r>
        <w:t xml:space="preserve">The Evolving Role of the Medical Researcher in Myanmar Yangon</w:t>
      </w:r>
    </w:p>
    <w:p>
      <w:pPr>
        <w:pStyle w:val="FirstParagraph"/>
      </w:pPr>
      <w:r>
        <w:rPr>
          <w:bCs/>
          <w:b/>
        </w:rPr>
        <w:t xml:space="preserve">Semester Term Paper: Fall 2023</w:t>
      </w:r>
    </w:p>
    <w:p>
      <w:r>
        <w:pict>
          <v:rect style="width:0;height:1.5pt" o:hralign="center" o:hrstd="t" o:hr="t"/>
        </w:pict>
      </w:r>
    </w:p>
    <w:bookmarkStart w:id="20" w:name="X7d3939d1cb50b011ead4b259c6cfaeceee61e46"/>
    <w:p>
      <w:pPr>
        <w:pStyle w:val="Heading2"/>
      </w:pPr>
      <w:r>
        <w:t xml:space="preserve">I. Introduction and Contextual Background</w:t>
      </w:r>
    </w:p>
    <w:p>
      <w:pPr>
        <w:pStyle w:val="FirstParagraph"/>
      </w:pPr>
      <w:r>
        <w:t xml:space="preserve">The landscape of global health has undergone a significant paradigm shift in the twenty-first century, moving away from a purely clinical focus toward one that integrates rigorous data analysis, epidemiological tracking, and community-based intervention strategies. Within this global framework, the role of the</w:t>
      </w:r>
      <w:r>
        <w:t xml:space="preserve"> </w:t>
      </w:r>
      <w:r>
        <w:rPr>
          <w:bCs/>
          <w:b/>
        </w:rPr>
        <w:t xml:space="preserve">Medical Researcher</w:t>
      </w:r>
      <w:r>
        <w:t xml:space="preserve"> </w:t>
      </w:r>
      <w:r>
        <w:t xml:space="preserve">has become increasingly pivotal. This paper aims to explore the specific responsibilities, challenges, and opportunities facing medical researchers operating within</w:t>
      </w:r>
      <w:r>
        <w:t xml:space="preserve"> </w:t>
      </w:r>
      <w:r>
        <w:rPr>
          <w:bCs/>
          <w:b/>
        </w:rPr>
        <w:t xml:space="preserve">Myanmar Yangon</w:t>
      </w:r>
      <w:r>
        <w:t xml:space="preserve">. As Myanmar’s largest economic hub and its historical center for healthcare education, Yangon serves as a critical node for biomedical inquiry in Southeast Asia. However, conducting research in this region is not merely an academic exercise; it is a complex endeavor that intersects with political instability, resource scarcity, and distinct cultural dynamics unique to</w:t>
      </w:r>
      <w:r>
        <w:t xml:space="preserve"> </w:t>
      </w:r>
      <w:r>
        <w:rPr>
          <w:bCs/>
          <w:b/>
        </w:rPr>
        <w:t xml:space="preserve">Myanmar Yangon</w:t>
      </w:r>
      <w:r>
        <w:t xml:space="preserve">.</w:t>
      </w:r>
    </w:p>
    <w:p>
      <w:pPr>
        <w:pStyle w:val="BodyText"/>
      </w:pPr>
      <w:r>
        <w:t xml:space="preserve">The primary thesis of this term paper argues that the modern medical researcher in</w:t>
      </w:r>
      <w:r>
        <w:t xml:space="preserve"> </w:t>
      </w:r>
      <w:r>
        <w:rPr>
          <w:bCs/>
          <w:b/>
        </w:rPr>
        <w:t xml:space="preserve">Myanmar Yangon</w:t>
      </w:r>
      <w:r>
        <w:t xml:space="preserve"> </w:t>
      </w:r>
      <w:r>
        <w:t xml:space="preserve">must transcend traditional laboratory confines. They must act as advocates for data integrity, bridges between international funding bodies and local clinical realities, and custodians of ethical standards amidst systemic challenges. By analyzing the current infrastructure and socio-political climate of</w:t>
      </w:r>
      <w:r>
        <w:t xml:space="preserve"> </w:t>
      </w:r>
      <w:r>
        <w:rPr>
          <w:bCs/>
          <w:b/>
        </w:rPr>
        <w:t xml:space="preserve">Myanmar Yangon</w:t>
      </w:r>
      <w:r>
        <w:t xml:space="preserve">, we can better understand why the definition of a competent medical researcher here differs significantly from their counterparts in Europe or North America.</w:t>
      </w:r>
    </w:p>
    <w:bookmarkEnd w:id="20"/>
    <w:bookmarkStart w:id="21" w:name="Xbe9fc52fdd7527e91acb99d88f43e3fe3fd93d2"/>
    <w:p>
      <w:pPr>
        <w:pStyle w:val="Heading2"/>
      </w:pPr>
      <w:r>
        <w:t xml:space="preserve">II. The Changing Definition of Medical Researcher</w:t>
      </w:r>
    </w:p>
    <w:p>
      <w:pPr>
        <w:pStyle w:val="FirstParagraph"/>
      </w:pPr>
      <w:r>
        <w:t xml:space="preserve">In Western medical paradigms, a researcher is often viewed primarily as an investigator who designs randomized controlled trials (RCTs) or conducts molecular biology experiments. However, in the context of</w:t>
      </w:r>
      <w:r>
        <w:t xml:space="preserve"> </w:t>
      </w:r>
      <w:r>
        <w:rPr>
          <w:bCs/>
          <w:b/>
        </w:rPr>
        <w:t xml:space="preserve">Myanmar Yangon</w:t>
      </w:r>
      <w:r>
        <w:t xml:space="preserve">, the role is broader and more adaptive. The medical researcher here must possess skills in public health logistics, community engagement, and crisis management. Given that</w:t>
      </w:r>
      <w:r>
        <w:t xml:space="preserve"> </w:t>
      </w:r>
      <w:r>
        <w:rPr>
          <w:bCs/>
          <w:b/>
        </w:rPr>
        <w:t xml:space="preserve">Myanmar Yangon</w:t>
      </w:r>
      <w:r>
        <w:t xml:space="preserve"> </w:t>
      </w:r>
      <w:r>
        <w:t xml:space="preserve">faces a high burden of infectious diseases alongside a rising prevalence of non-communicable diseases, the medical researcher is often required to be an epidemiologist first.</w:t>
      </w:r>
    </w:p>
    <w:p>
      <w:pPr>
        <w:pStyle w:val="BodyText"/>
      </w:pPr>
      <w:r>
        <w:t xml:space="preserve">The transition from "bench science" to "bedside and community science" is accelerated by the limitations in infrastructure. In many hospitals within</w:t>
      </w:r>
      <w:r>
        <w:t xml:space="preserve"> </w:t>
      </w:r>
      <w:r>
        <w:rPr>
          <w:bCs/>
          <w:b/>
        </w:rPr>
        <w:t xml:space="preserve">Myanmar Yangon</w:t>
      </w:r>
      <w:r>
        <w:t xml:space="preserve">, access to advanced imaging or genetic sequencing may be intermittent. Consequently, a skilled medical researcher relies heavily on clinical observation, patient history, and robust statistical modeling of existing data sets. This necessitates a level of creativity and resilience that defines the contemporary identity of the</w:t>
      </w:r>
      <w:r>
        <w:t xml:space="preserve"> </w:t>
      </w:r>
      <w:r>
        <w:rPr>
          <w:bCs/>
          <w:b/>
        </w:rPr>
        <w:t xml:space="preserve">Medical Researcher</w:t>
      </w:r>
      <w:r>
        <w:t xml:space="preserve"> </w:t>
      </w:r>
      <w:r>
        <w:t xml:space="preserve">in this region. They are not just observers but active problem-solvers who must design studies that are feasible within local constraints while maintaining scientific rigor.</w:t>
      </w:r>
    </w:p>
    <w:bookmarkEnd w:id="21"/>
    <w:bookmarkStart w:id="22" w:name="X8097af4c6289e862934b6b05f970310ad7d6e81"/>
    <w:p>
      <w:pPr>
        <w:pStyle w:val="Heading2"/>
      </w:pPr>
      <w:r>
        <w:t xml:space="preserve">III. Infrastructure and Resource Limitations</w:t>
      </w:r>
    </w:p>
    <w:p>
      <w:pPr>
        <w:pStyle w:val="FirstParagraph"/>
      </w:pPr>
      <w:r>
        <w:t xml:space="preserve">A primary challenge facing any medical researcher in</w:t>
      </w:r>
      <w:r>
        <w:t xml:space="preserve"> </w:t>
      </w:r>
      <w:r>
        <w:rPr>
          <w:bCs/>
          <w:b/>
        </w:rPr>
        <w:t xml:space="preserve">Myanmar Yangon</w:t>
      </w:r>
      <w:r>
        <w:t xml:space="preserve"> </w:t>
      </w:r>
      <w:r>
        <w:t xml:space="preserve">is the disparity in technological resources. While major institutions such as Yangon General Hospital and the University of Medicine (1) and (2) possess foundational capabilities, there are frequent interruptions in power supplies and internet connectivity. For a medical researcher dependent on real-time data collection or electronic health records, these disruptions can compromise data integrity.</w:t>
      </w:r>
    </w:p>
    <w:p>
      <w:pPr>
        <w:pStyle w:val="BodyText"/>
      </w:pPr>
      <w:r>
        <w:t xml:space="preserve">Furthermore, the supply chain for laboratory reagents is vulnerable. Many specialized chemicals used in biomedical research must be imported, leading to delays and increased costs. The medical researcher in</w:t>
      </w:r>
      <w:r>
        <w:t xml:space="preserve"> </w:t>
      </w:r>
      <w:r>
        <w:rPr>
          <w:bCs/>
          <w:b/>
        </w:rPr>
        <w:t xml:space="preserve">Myanmar Yangon</w:t>
      </w:r>
      <w:r>
        <w:t xml:space="preserve"> </w:t>
      </w:r>
      <w:r>
        <w:t xml:space="preserve">often spends a significant portion of their time on logistics rather than analysis. This logistical burden requires researchers to develop strong relationships with international suppliers and local importers, effectively doubling as procurement specialists. This reality underscores the need for sustainable research models that reduce reliance on volatile supply chains.</w:t>
      </w:r>
    </w:p>
    <w:bookmarkEnd w:id="22"/>
    <w:bookmarkStart w:id="23" w:name="Xdc600b2d12f1df9516decc051728732b2c22c5b"/>
    <w:p>
      <w:pPr>
        <w:pStyle w:val="Heading2"/>
      </w:pPr>
      <w:r>
        <w:t xml:space="preserve">IV. Ethical Considerations and Community Trust</w:t>
      </w:r>
    </w:p>
    <w:p>
      <w:pPr>
        <w:pStyle w:val="FirstParagraph"/>
      </w:pPr>
      <w:r>
        <w:t xml:space="preserve">Ethics in medical research is a universal concern, but in</w:t>
      </w:r>
      <w:r>
        <w:t xml:space="preserve"> </w:t>
      </w:r>
      <w:r>
        <w:rPr>
          <w:bCs/>
          <w:b/>
        </w:rPr>
        <w:t xml:space="preserve">Myanmar Yangon</w:t>
      </w:r>
      <w:r>
        <w:t xml:space="preserve">, it is complicated by historical mistrust between the populace and state institutions, as well as cultural barriers to understanding informed consent. A medical researcher must navigate these waters with extreme care. The concept of "informed consent" may not translate directly into local languages or cultural contexts without significant adaptation.</w:t>
      </w:r>
    </w:p>
    <w:p>
      <w:pPr>
        <w:pStyle w:val="BodyText"/>
      </w:pPr>
      <w:r>
        <w:t xml:space="preserve">In</w:t>
      </w:r>
      <w:r>
        <w:t xml:space="preserve"> </w:t>
      </w:r>
      <w:r>
        <w:rPr>
          <w:bCs/>
          <w:b/>
        </w:rPr>
        <w:t xml:space="preserve">Myanmar Yangon</w:t>
      </w:r>
      <w:r>
        <w:t xml:space="preserve">, the researcher often acts as a translator of science, not just linguistically but culturally. Building trust within communities is essential for recruiting participants for clinical trials or observational studies. If the community perceives research as extractive—where data is taken from</w:t>
      </w:r>
      <w:r>
        <w:t xml:space="preserve"> </w:t>
      </w:r>
      <w:r>
        <w:rPr>
          <w:bCs/>
          <w:b/>
        </w:rPr>
        <w:t xml:space="preserve">Myanmar Yangon</w:t>
      </w:r>
      <w:r>
        <w:t xml:space="preserve"> </w:t>
      </w:r>
      <w:r>
        <w:t xml:space="preserve">but benefits do not remain locally—the work will fail. Therefore, the ethical mandate of a medical researcher extends to ensuring that their findings lead to tangible improvements in local healthcare policies and practices. This reciprocal relationship is vital for the sustainability of research initiatives in</w:t>
      </w:r>
      <w:r>
        <w:t xml:space="preserve"> </w:t>
      </w:r>
      <w:r>
        <w:rPr>
          <w:bCs/>
          <w:b/>
        </w:rPr>
        <w:t xml:space="preserve">Myanmar Yangon</w:t>
      </w:r>
      <w:r>
        <w:t xml:space="preserve">.</w:t>
      </w:r>
    </w:p>
    <w:bookmarkEnd w:id="23"/>
    <w:bookmarkStart w:id="24" w:name="X8c3d9db8ebff133c1e6c0cced233fbf16cf660f"/>
    <w:p>
      <w:pPr>
        <w:pStyle w:val="Heading2"/>
      </w:pPr>
      <w:r>
        <w:t xml:space="preserve">V. The Impact of Political Instability on Research Continuity</w:t>
      </w:r>
    </w:p>
    <w:p>
      <w:pPr>
        <w:pStyle w:val="FirstParagraph"/>
      </w:pPr>
      <w:r>
        <w:t xml:space="preserve">The political landscape in Myanmar has had profound effects on academic freedom and research continuity. In recent years, instability has led to the suspension of university activities, brain drain of senior academics, and restrictions on international collaboration. For a medical researcher in</w:t>
      </w:r>
      <w:r>
        <w:t xml:space="preserve"> </w:t>
      </w:r>
      <w:r>
        <w:rPr>
          <w:bCs/>
          <w:b/>
        </w:rPr>
        <w:t xml:space="preserve">Myanmar Yangon</w:t>
      </w:r>
      <w:r>
        <w:t xml:space="preserve">, this means that projects can be halted overnight due to security concerns or travel restrictions.</w:t>
      </w:r>
    </w:p>
    <w:p>
      <w:pPr>
        <w:pStyle w:val="BodyText"/>
      </w:pPr>
      <w:r>
        <w:t xml:space="preserve">This volatility forces researchers to adopt decentralized and flexible methodologies. Remote data collection via mobile technology has emerged as a crucial tool for researchers operating within the urban confines of</w:t>
      </w:r>
      <w:r>
        <w:t xml:space="preserve"> </w:t>
      </w:r>
      <w:r>
        <w:rPr>
          <w:bCs/>
          <w:b/>
        </w:rPr>
        <w:t xml:space="preserve">Myanmar Yangon</w:t>
      </w:r>
      <w:r>
        <w:t xml:space="preserve">. However, this shift raises new ethical questions regarding data privacy and the security of patient information in an era where digital surveillance is a concern. The medical researcher must therefore be well-versed in data protection laws and cybersecurity protocols to safeguard their subjects.</w:t>
      </w:r>
    </w:p>
    <w:bookmarkEnd w:id="24"/>
    <w:bookmarkStart w:id="25" w:name="Xed78c344c6d39224807544101ebf55398d45e6d"/>
    <w:p>
      <w:pPr>
        <w:pStyle w:val="Heading2"/>
      </w:pPr>
      <w:r>
        <w:t xml:space="preserve">VI. Opportunities for Collaboration and Growth</w:t>
      </w:r>
    </w:p>
    <w:p>
      <w:pPr>
        <w:pStyle w:val="FirstParagraph"/>
      </w:pPr>
      <w:r>
        <w:t xml:space="preserve">Despite these challenges, there are significant opportunities for the medical researcher in</w:t>
      </w:r>
      <w:r>
        <w:t xml:space="preserve"> </w:t>
      </w:r>
      <w:r>
        <w:rPr>
          <w:bCs/>
          <w:b/>
        </w:rPr>
        <w:t xml:space="preserve">Myanmar Yangon</w:t>
      </w:r>
      <w:r>
        <w:t xml:space="preserve">. The city remains a hub for regional health initiatives. Organizations such as the World Health Organization (WHO) and various non-governmental organizations (NGOs) maintain strong presences here, offering platforms for collaboration. Furthermore, the growing interest in tropical medicine and neglected tropical diseases positions</w:t>
      </w:r>
      <w:r>
        <w:t xml:space="preserve"> </w:t>
      </w:r>
      <w:r>
        <w:rPr>
          <w:bCs/>
          <w:b/>
        </w:rPr>
        <w:t xml:space="preserve">Myanmar Yangon</w:t>
      </w:r>
      <w:r>
        <w:t xml:space="preserve"> </w:t>
      </w:r>
      <w:r>
        <w:t xml:space="preserve">as a strategic location for global health research.</w:t>
      </w:r>
    </w:p>
    <w:p>
      <w:pPr>
        <w:pStyle w:val="BodyText"/>
      </w:pPr>
      <w:r>
        <w:t xml:space="preserve">Digitalization offers another avenue. By leveraging telemedicine platforms and cloud-based data storage, researchers can bypass some of the physical infrastructure limitations. Additionally, there is a growing network of young scientists in</w:t>
      </w:r>
      <w:r>
        <w:t xml:space="preserve"> </w:t>
      </w:r>
      <w:r>
        <w:rPr>
          <w:bCs/>
          <w:b/>
        </w:rPr>
        <w:t xml:space="preserve">Myanmar Yangon</w:t>
      </w:r>
      <w:r>
        <w:t xml:space="preserve"> </w:t>
      </w:r>
      <w:r>
        <w:t xml:space="preserve">who are eager to engage in global dialogue through virtual conferences and open-access journals. These networks provide support systems that mitigate isolation and foster intellectual growth.</w:t>
      </w:r>
    </w:p>
    <w:bookmarkEnd w:id="25"/>
    <w:bookmarkStart w:id="27" w:name="vii.-conclusion"/>
    <w:p>
      <w:pPr>
        <w:pStyle w:val="Heading2"/>
      </w:pPr>
      <w:r>
        <w:t xml:space="preserve">VII. Conclusion</w:t>
      </w:r>
    </w:p>
    <w:p>
      <w:pPr>
        <w:pStyle w:val="FirstParagraph"/>
      </w:pPr>
      <w:r>
        <w:t xml:space="preserve">In conclusion, the role of the medical researcher in</w:t>
      </w:r>
      <w:r>
        <w:t xml:space="preserve"> </w:t>
      </w:r>
      <w:r>
        <w:rPr>
          <w:bCs/>
          <w:b/>
        </w:rPr>
        <w:t xml:space="preserve">Myanmar Yangon</w:t>
      </w:r>
      <w:r>
        <w:t xml:space="preserve"> </w:t>
      </w:r>
      <w:r>
        <w:t xml:space="preserve">is multifaceted, demanding a blend of scientific expertise, logistical adaptability, and ethical sensitivity. The unique challenges posed by infrastructure gaps and political instability do not diminish the importance of their work; rather, they highlight its critical necessity. As</w:t>
      </w:r>
      <w:r>
        <w:t xml:space="preserve"> </w:t>
      </w:r>
      <w:r>
        <w:rPr>
          <w:bCs/>
          <w:b/>
        </w:rPr>
        <w:t xml:space="preserve">Myanmar Yangon</w:t>
      </w:r>
      <w:r>
        <w:t xml:space="preserve"> </w:t>
      </w:r>
      <w:r>
        <w:t xml:space="preserve">continues to navigate its complex socio-political trajectory, the medical researcher serves as a beacon of evidence-based practice and hope.</w:t>
      </w:r>
    </w:p>
    <w:p>
      <w:pPr>
        <w:pStyle w:val="BodyText"/>
      </w:pPr>
      <w:r>
        <w:t xml:space="preserve">To support the future of healthcare in this region, it is imperative that international bodies and local institutions continue to invest in capacity building for researchers. This includes funding not just for experiments, but for training in research methodology, ethics, and data security. By empowering the medical researcher with adequate tools and protection,</w:t>
      </w:r>
      <w:r>
        <w:t xml:space="preserve"> </w:t>
      </w:r>
      <w:r>
        <w:rPr>
          <w:bCs/>
          <w:b/>
        </w:rPr>
        <w:t xml:space="preserve">Myanmar Yangon</w:t>
      </w:r>
      <w:r>
        <w:t xml:space="preserve"> </w:t>
      </w:r>
      <w:r>
        <w:t xml:space="preserve">can harness its potential to contribute significantly to global medical knowledge while addressing its local health crises.</w:t>
      </w:r>
    </w:p>
    <w:p>
      <w:r>
        <w:pict>
          <v:rect style="width:0;height:1.5pt" o:hralign="center" o:hrstd="t" o:hr="t"/>
        </w:pict>
      </w:r>
    </w:p>
    <w:bookmarkStart w:id="26" w:name="viii.-references"/>
    <w:p>
      <w:pPr>
        <w:pStyle w:val="Heading3"/>
      </w:pPr>
      <w:r>
        <w:t xml:space="preserve">VIII. References</w:t>
      </w:r>
    </w:p>
    <w:p>
      <w:pPr>
        <w:pStyle w:val="FirstParagraph"/>
      </w:pPr>
      <w:r>
        <w:rPr>
          <w:iCs/>
          <w:i/>
        </w:rPr>
        <w:t xml:space="preserve">Note: The following references are illustrative of the types of sources typically used in such academic work.</w:t>
      </w:r>
    </w:p>
    <w:p>
      <w:pPr>
        <w:numPr>
          <w:ilvl w:val="0"/>
          <w:numId w:val="1001"/>
        </w:numPr>
        <w:pStyle w:val="Compact"/>
      </w:pPr>
      <w:r>
        <w:t xml:space="preserve">Aung, T., &amp; Kyaw, M. (2020). *Public Health Infrastructure in Southeast Asia: A Case Study of Yangon*. Journal of Asian Medical Sciences.</w:t>
      </w:r>
    </w:p>
    <w:p>
      <w:pPr>
        <w:numPr>
          <w:ilvl w:val="0"/>
          <w:numId w:val="1001"/>
        </w:numPr>
        <w:pStyle w:val="Compact"/>
      </w:pPr>
      <w:r>
        <w:t xml:space="preserve">Brown, J. (2019). *Ethical Challenges in Clinical Trials within Developing Nations*. Global Health Ethics Review.</w:t>
      </w:r>
    </w:p>
    <w:p>
      <w:pPr>
        <w:numPr>
          <w:ilvl w:val="0"/>
          <w:numId w:val="1001"/>
        </w:numPr>
        <w:pStyle w:val="Compact"/>
      </w:pPr>
      <w:r>
        <w:t xml:space="preserve">Ministry of Health and Sports, Myanmar. (2021). *Annual Report on Disease Burden in Urban Centers*.</w:t>
      </w:r>
    </w:p>
    <w:p>
      <w:pPr>
        <w:numPr>
          <w:ilvl w:val="0"/>
          <w:numId w:val="1001"/>
        </w:numPr>
        <w:pStyle w:val="Compact"/>
      </w:pPr>
      <w:r>
        <w:t xml:space="preserve">Su, L., &amp; Nguyen, H. (2018). *The Impact of Political Instability on Academic Research in Southeast Asia*. International Journal of Social Science Studies.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Medical Researcher in Myanmar Yangon</dc:title>
  <dc:creator/>
  <dc:language>en</dc:language>
  <cp:keywords/>
  <dcterms:created xsi:type="dcterms:W3CDTF">2026-07-29T14:07:27Z</dcterms:created>
  <dcterms:modified xsi:type="dcterms:W3CDTF">2026-07-29T14:07:27Z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