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06a662a170c5c8b9521c2c5ec7b8be226bff043"/>
    <w:p>
      <w:pPr>
        <w:pStyle w:val="Heading1"/>
      </w:pPr>
      <w:r>
        <w:t xml:space="preserve">The Role and Responsibilities of a Medical Researcher in Contemporary Healthcare Systems</w:t>
      </w:r>
    </w:p>
    <w:p>
      <w:pPr>
        <w:pStyle w:val="FirstParagraph"/>
      </w:pPr>
      <w:r>
        <w:t xml:space="preserve">A Focused Analysis on the Nigerian Context and Specific Opportunities in Nigeria Abuja</w:t>
      </w:r>
    </w:p>
    <w:p>
      <w:pPr>
        <w:pStyle w:val="BodyText"/>
      </w:pPr>
      <w:r>
        <w:rPr>
          <w:bCs/>
          <w:b/>
        </w:rPr>
        <w:t xml:space="preserve">Date:</w:t>
      </w:r>
      <w:r>
        <w:t xml:space="preserve"> </w:t>
      </w:r>
      <w:r>
        <w:t xml:space="preserve">October 26, 2023</w:t>
      </w:r>
      <w:r>
        <w:br/>
      </w:r>
      <w:r>
        <w:rPr>
          <w:bCs/>
          <w:b/>
        </w:rPr>
        <w:t xml:space="preserve">Subject:</w:t>
      </w:r>
      <w:r>
        <w:t xml:space="preserve"> </w:t>
      </w:r>
      <w:r>
        <w:t xml:space="preserve">Public Health and Medical Ethics</w:t>
      </w:r>
      <w:r>
        <w:br/>
      </w:r>
      <w:r>
        <w:rPr>
          <w:bCs/>
          <w:b/>
        </w:rPr>
        <w:t xml:space="preserve">Institutional Focus:</w:t>
      </w:r>
      <w:r>
        <w:t xml:space="preserve"> </w:t>
      </w:r>
      <w:r>
        <w:t xml:space="preserve">Nigeria Abuja</w:t>
      </w:r>
    </w:p>
    <w:bookmarkStart w:id="20" w:name="i.-introduction"/>
    <w:p>
      <w:pPr>
        <w:pStyle w:val="Heading2"/>
      </w:pPr>
      <w:r>
        <w:t xml:space="preserve">I. Introduction</w:t>
      </w:r>
    </w:p>
    <w:p>
      <w:pPr>
        <w:pStyle w:val="FirstParagraph"/>
      </w:pPr>
      <w:r>
        <w:t xml:space="preserve">The landscape of global health is undergoing a profound transformation, driven by the rapid advancement of scientific knowledge and the increasing complexity of disease patterns. At the heart of this evolution stands the</w:t>
      </w:r>
      <w:r>
        <w:t xml:space="preserve"> </w:t>
      </w:r>
      <w:r>
        <w:rPr>
          <w:bCs/>
          <w:b/>
        </w:rPr>
        <w:t xml:space="preserve">Medical Researcher</w:t>
      </w:r>
      <w:r>
        <w:t xml:space="preserve">, an individual dedicated to uncovering new truths about human biology, pathology, and therapeutic interventions. While medical researchers operate within diverse international frameworks, their impact is most acutely felt in regions where healthcare infrastructure is developing rapidly yet faces significant resource constraints. This term paper examines the critical functions of a</w:t>
      </w:r>
      <w:r>
        <w:t xml:space="preserve"> </w:t>
      </w:r>
      <w:r>
        <w:rPr>
          <w:bCs/>
          <w:b/>
        </w:rPr>
        <w:t xml:space="preserve">Medical Researcher</w:t>
      </w:r>
      <w:r>
        <w:t xml:space="preserve">, specifically analyzing how their work can be optimized to address public health challenges in Nigeria Abuja. By focusing on this capital city, we highlight a unique microcosm of Nigerian society where policy, academia, and clinical practice converge.</w:t>
      </w:r>
    </w:p>
    <w:bookmarkEnd w:id="20"/>
    <w:bookmarkStart w:id="21" w:name="X1edd2ca4bba44372927353716617e537bff3663"/>
    <w:p>
      <w:pPr>
        <w:pStyle w:val="Heading2"/>
      </w:pPr>
      <w:r>
        <w:t xml:space="preserve">II. Defining the Role of the Medical Researcher</w:t>
      </w:r>
    </w:p>
    <w:p>
      <w:pPr>
        <w:pStyle w:val="FirstParagraph"/>
      </w:pPr>
      <w:r>
        <w:t xml:space="preserve">A</w:t>
      </w:r>
      <w:r>
        <w:t xml:space="preserve"> </w:t>
      </w:r>
      <w:r>
        <w:rPr>
          <w:bCs/>
          <w:b/>
        </w:rPr>
        <w:t xml:space="preserve">Medical Researcher</w:t>
      </w:r>
      <w:r>
        <w:t xml:space="preserve"> </w:t>
      </w:r>
      <w:r>
        <w:t xml:space="preserve">is not merely a scientist working in isolation; they are investigators who bridge the gap between theoretical knowledge and practical application. Their primary objective is to generate evidence that informs clinical guidelines, policy decisions, and public health strategies. In the context of modern medicine, this role has expanded beyond laboratory bench work to include epidemiological studies, health economics analysis, and community-based participatory research.</w:t>
      </w:r>
    </w:p>
    <w:p>
      <w:pPr>
        <w:pStyle w:val="BodyText"/>
      </w:pPr>
      <w:r>
        <w:t xml:space="preserve">The responsibilities of a</w:t>
      </w:r>
      <w:r>
        <w:t xml:space="preserve"> </w:t>
      </w:r>
      <w:r>
        <w:rPr>
          <w:bCs/>
          <w:b/>
        </w:rPr>
        <w:t xml:space="preserve">Medical Researcher</w:t>
      </w:r>
      <w:r>
        <w:t xml:space="preserve"> </w:t>
      </w:r>
      <w:r>
        <w:t xml:space="preserve">are multifaceted. They must design rigorous study protocols that adhere to ethical standards, such as the Declaration of Helsinki. This involves obtaining informed consent from participants, ensuring data privacy, and minimizing harm. Furthermore, researchers are responsible for data collection and analysis using statistical tools to interpret complex biological or social phenomena. Crucially, they must also disseminate their findings through peer-reviewed journals and presentations to ensure that new knowledge reaches practitioners who can apply it at the bedside.</w:t>
      </w:r>
    </w:p>
    <w:bookmarkEnd w:id="21"/>
    <w:bookmarkStart w:id="22" w:name="X9358e9a8cdb15e6155a89941ce6e888e3faffe0"/>
    <w:p>
      <w:pPr>
        <w:pStyle w:val="Heading2"/>
      </w:pPr>
      <w:r>
        <w:t xml:space="preserve">III. The Healthcare Context in Nigeria Abuja</w:t>
      </w:r>
    </w:p>
    <w:p>
      <w:pPr>
        <w:pStyle w:val="FirstParagraph"/>
      </w:pPr>
      <w:r>
        <w:t xml:space="preserve">Nigeria Abuja serves as the political and administrative center of Nigeria, housing key federal institutions including the National Hospital Abuja, various teaching hospitals affiliated with the University of Abuja, and numerous private healthcare facilities. As a planned city with a diverse demographic mix,</w:t>
      </w:r>
      <w:r>
        <w:t xml:space="preserve"> </w:t>
      </w:r>
      <w:r>
        <w:rPr>
          <w:bCs/>
          <w:b/>
        </w:rPr>
        <w:t xml:space="preserve">Nigeria Abuja</w:t>
      </w:r>
      <w:r>
        <w:t xml:space="preserve"> </w:t>
      </w:r>
      <w:r>
        <w:t xml:space="preserve">presents a unique setting for medical research. Unlike rural areas where infectious diseases may dominate due to limited access to care, the urban environment of</w:t>
      </w:r>
      <w:r>
        <w:t xml:space="preserve"> </w:t>
      </w:r>
      <w:r>
        <w:rPr>
          <w:bCs/>
          <w:b/>
        </w:rPr>
        <w:t xml:space="preserve">Nigeria Abuja</w:t>
      </w:r>
      <w:r>
        <w:t xml:space="preserve"> </w:t>
      </w:r>
      <w:r>
        <w:t xml:space="preserve">sees a dual burden of disease: persistent infectious diseases such as malaria and tuberculosis coexist with a rising prevalence of non-communicable diseases (NCDs) like hypertension, diabetes, and cancer.</w:t>
      </w:r>
    </w:p>
    <w:p>
      <w:pPr>
        <w:pStyle w:val="BodyText"/>
      </w:pPr>
      <w:r>
        <w:t xml:space="preserve">This epidemiological transition creates an urgent need for localized data. Generalizing health statistics from other regions or countries to</w:t>
      </w:r>
      <w:r>
        <w:t xml:space="preserve"> </w:t>
      </w:r>
      <w:r>
        <w:rPr>
          <w:bCs/>
          <w:b/>
        </w:rPr>
        <w:t xml:space="preserve">Nigeria Abuja</w:t>
      </w:r>
      <w:r>
        <w:t xml:space="preserve"> </w:t>
      </w:r>
      <w:r>
        <w:t xml:space="preserve">can lead to ineffective interventions. Therefore, the presence of a robust network of</w:t>
      </w:r>
      <w:r>
        <w:t xml:space="preserve"> </w:t>
      </w:r>
      <w:r>
        <w:rPr>
          <w:bCs/>
          <w:b/>
        </w:rPr>
        <w:t xml:space="preserve">Medical Researcher</w:t>
      </w:r>
      <w:r>
        <w:t xml:space="preserve"> </w:t>
      </w:r>
      <w:r>
        <w:t xml:space="preserve">professionals in this specific location is not just beneficial but essential for tailoring healthcare solutions to the actual needs of the population.</w:t>
      </w:r>
    </w:p>
    <w:bookmarkEnd w:id="22"/>
    <w:bookmarkStart w:id="23" w:name="X915bbbc7acdeb084a325f1ec547af0f9db80609"/>
    <w:p>
      <w:pPr>
        <w:pStyle w:val="Heading2"/>
      </w:pPr>
      <w:r>
        <w:t xml:space="preserve">IV. Challenges and Opportunities for Medical Researchers in Nigeria Abuja</w:t>
      </w:r>
    </w:p>
    <w:p>
      <w:pPr>
        <w:pStyle w:val="FirstParagraph"/>
      </w:pPr>
      <w:r>
        <w:rPr>
          <w:bCs/>
          <w:b/>
        </w:rPr>
        <w:t xml:space="preserve">A. Infrastructure and Resource Constraints</w:t>
      </w:r>
      <w:r>
        <w:br/>
      </w:r>
      <w:r>
        <w:t xml:space="preserve">The primary challenge faced by a</w:t>
      </w:r>
      <w:r>
        <w:t xml:space="preserve"> </w:t>
      </w:r>
      <w:r>
        <w:rPr>
          <w:bCs/>
          <w:b/>
        </w:rPr>
        <w:t xml:space="preserve">Medical Researcher</w:t>
      </w:r>
      <w:r>
        <w:t xml:space="preserve"> </w:t>
      </w:r>
      <w:r>
        <w:t xml:space="preserve">in</w:t>
      </w:r>
      <w:r>
        <w:t xml:space="preserve"> </w:t>
      </w:r>
      <w:r>
        <w:rPr>
          <w:bCs/>
          <w:b/>
        </w:rPr>
        <w:t xml:space="preserve">Nigeria Abuja</w:t>
      </w:r>
      <w:r>
        <w:t xml:space="preserve">, as in much of the country, is infrastructure. While the capital enjoys better utilities than many other regions, intermittent power supply and logistical bottlenecks can hinder laboratory operations and data transmission. However, these challenges also present opportunities for innovation. Researchers are increasingly adopting mobile health (mHealth) technologies to collect data remotely, reducing dependency on physical clinic visits and mitigating some infrastructure deficits.</w:t>
      </w:r>
    </w:p>
    <w:p>
      <w:pPr>
        <w:pStyle w:val="BodyText"/>
      </w:pPr>
      <w:r>
        <w:rPr>
          <w:bCs/>
          <w:b/>
        </w:rPr>
        <w:t xml:space="preserve">B. Ethical Considerations and Community Trust</w:t>
      </w:r>
      <w:r>
        <w:br/>
      </w:r>
      <w:r>
        <w:t xml:space="preserve">Ethics is a cornerstone of medical research. In</w:t>
      </w:r>
      <w:r>
        <w:t xml:space="preserve"> </w:t>
      </w:r>
      <w:r>
        <w:rPr>
          <w:bCs/>
          <w:b/>
        </w:rPr>
        <w:t xml:space="preserve">Nigeria Abuja</w:t>
      </w:r>
      <w:r>
        <w:t xml:space="preserve">, where historical mistrust of foreign-sponsored trials exists, local</w:t>
      </w:r>
      <w:r>
        <w:t xml:space="preserve"> </w:t>
      </w:r>
      <w:r>
        <w:rPr>
          <w:bCs/>
          <w:b/>
        </w:rPr>
        <w:t xml:space="preserve">Medical Researcher</w:t>
      </w:r>
      <w:r>
        <w:t xml:space="preserve"> </w:t>
      </w:r>
      <w:r>
        <w:t xml:space="preserve">professionals play a vital role in building community trust. By engaging with local community leaders and ensuring that research questions are relevant to the immediate concerns of the residents, researchers can foster an environment where participation is voluntary and informed. This cultural competence is a specialized skill set required for any</w:t>
      </w:r>
      <w:r>
        <w:t xml:space="preserve"> </w:t>
      </w:r>
      <w:r>
        <w:rPr>
          <w:bCs/>
          <w:b/>
        </w:rPr>
        <w:t xml:space="preserve">Medical Researcher</w:t>
      </w:r>
      <w:r>
        <w:t xml:space="preserve"> </w:t>
      </w:r>
      <w:r>
        <w:t xml:space="preserve">working in this demographic.</w:t>
      </w:r>
    </w:p>
    <w:p>
      <w:pPr>
        <w:pStyle w:val="BodyText"/>
      </w:pPr>
      <w:r>
        <w:rPr>
          <w:bCs/>
          <w:b/>
        </w:rPr>
        <w:t xml:space="preserve">C. Policy Influence</w:t>
      </w:r>
      <w:r>
        <w:br/>
      </w:r>
      <w:r>
        <w:t xml:space="preserve">Nigeria Abuja is home to the Federal Ministry of Health and various policy-making bodies. A</w:t>
      </w:r>
      <w:r>
        <w:t xml:space="preserve"> </w:t>
      </w:r>
      <w:r>
        <w:rPr>
          <w:bCs/>
          <w:b/>
        </w:rPr>
        <w:t xml:space="preserve">Medical Researcher</w:t>
      </w:r>
      <w:r>
        <w:t xml:space="preserve"> </w:t>
      </w:r>
      <w:r>
        <w:t xml:space="preserve">operating here has a strategic advantage: direct access to policymakers. When research findings on issues such as maternal health, vaccine hesitancy, or NCD management are generated locally in</w:t>
      </w:r>
      <w:r>
        <w:t xml:space="preserve"> </w:t>
      </w:r>
      <w:r>
        <w:rPr>
          <w:bCs/>
          <w:b/>
        </w:rPr>
        <w:t xml:space="preserve">Nigeria Abuja</w:t>
      </w:r>
      <w:r>
        <w:t xml:space="preserve">, they carry significant weight in shaping national policy. The proximity to decision-makers allows for a faster translation of scientific evidence into public health action.</w:t>
      </w:r>
    </w:p>
    <w:bookmarkEnd w:id="23"/>
    <w:bookmarkStart w:id="24" w:name="Xd6a9b55d685083011ec552563e20719d392cd6e"/>
    <w:p>
      <w:pPr>
        <w:pStyle w:val="Heading2"/>
      </w:pPr>
      <w:r>
        <w:t xml:space="preserve">V. The Impact of Localized Research on Public Health Outcomes</w:t>
      </w:r>
    </w:p>
    <w:p>
      <w:pPr>
        <w:pStyle w:val="FirstParagraph"/>
      </w:pPr>
      <w:r>
        <w:t xml:space="preserve">The ultimate goal of any</w:t>
      </w:r>
      <w:r>
        <w:t xml:space="preserve"> </w:t>
      </w:r>
      <w:r>
        <w:rPr>
          <w:bCs/>
          <w:b/>
        </w:rPr>
        <w:t xml:space="preserve">Medical Researcher</w:t>
      </w:r>
      <w:r>
        <w:t xml:space="preserve"> </w:t>
      </w:r>
      <w:r>
        <w:t xml:space="preserve">is to improve human health. In</w:t>
      </w:r>
      <w:r>
        <w:t xml:space="preserve"> </w:t>
      </w:r>
      <w:r>
        <w:rPr>
          <w:bCs/>
          <w:b/>
        </w:rPr>
        <w:t xml:space="preserve">Nigeria Abuja</w:t>
      </w:r>
      <w:r>
        <w:t xml:space="preserve">, targeted research can lead to significant improvements in public health outcomes. For instance, studies focusing on the genetic predisposition of local populations to certain cancers can lead to more effective screening programs. Similarly, research into the efficacy of traditional herbal medicines alongside conventional treatments—a common practice in parts of Nigeria—can help standardize care and ensure patient safety.</w:t>
      </w:r>
    </w:p>
    <w:p>
      <w:pPr>
        <w:pStyle w:val="BodyText"/>
      </w:pPr>
      <w:r>
        <w:t xml:space="preserve">Moreover, investing in</w:t>
      </w:r>
      <w:r>
        <w:t xml:space="preserve"> </w:t>
      </w:r>
      <w:r>
        <w:rPr>
          <w:bCs/>
          <w:b/>
        </w:rPr>
        <w:t xml:space="preserve">Medical Researcher</w:t>
      </w:r>
      <w:r>
        <w:t xml:space="preserve"> </w:t>
      </w:r>
      <w:r>
        <w:t xml:space="preserve">capacity building in</w:t>
      </w:r>
      <w:r>
        <w:t xml:space="preserve"> </w:t>
      </w:r>
      <w:r>
        <w:rPr>
          <w:bCs/>
          <w:b/>
        </w:rPr>
        <w:t xml:space="preserve">Nigeria Abuja</w:t>
      </w:r>
      <w:r>
        <w:t xml:space="preserve"> </w:t>
      </w:r>
      <w:r>
        <w:t xml:space="preserve">contributes to brain retention. By providing adequate funding, training facilities, and professional recognition, the region can retain talented scientists who might otherwise seek opportunities abroad. This creates a sustainable cycle of knowledge creation and application that benefits the entire nation.</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Medical Researcher</w:t>
      </w:r>
      <w:r>
        <w:t xml:space="preserve"> </w:t>
      </w:r>
      <w:r>
        <w:t xml:space="preserve">is pivotal in advancing healthcare systems globally and locally alike. In</w:t>
      </w:r>
      <w:r>
        <w:t xml:space="preserve"> </w:t>
      </w:r>
      <w:r>
        <w:rPr>
          <w:bCs/>
          <w:b/>
        </w:rPr>
        <w:t xml:space="preserve">Nigeria Abuja</w:t>
      </w:r>
      <w:r>
        <w:t xml:space="preserve">, these professionals are uniquely positioned to address both infectious and non-communicable disease burdens through context-specific studies. Despite challenges related to infrastructure and resources, the strategic importance of</w:t>
      </w:r>
      <w:r>
        <w:t xml:space="preserve"> </w:t>
      </w:r>
      <w:r>
        <w:rPr>
          <w:bCs/>
          <w:b/>
        </w:rPr>
        <w:t xml:space="preserve">Nigeria Abuja</w:t>
      </w:r>
      <w:r>
        <w:t xml:space="preserve"> </w:t>
      </w:r>
      <w:r>
        <w:t xml:space="preserve">as a hub for policy and academia offers unparalleled opportunities for impactful research. It is imperative that stakeholders, including government bodies, academic institutions, and private sectors in</w:t>
      </w:r>
      <w:r>
        <w:t xml:space="preserve"> </w:t>
      </w:r>
      <w:r>
        <w:rPr>
          <w:bCs/>
          <w:b/>
        </w:rPr>
        <w:t xml:space="preserve">Nigeria Abuja</w:t>
      </w:r>
      <w:r>
        <w:t xml:space="preserve">, continue to invest in the training and support of</w:t>
      </w:r>
      <w:r>
        <w:t xml:space="preserve"> </w:t>
      </w:r>
      <w:r>
        <w:rPr>
          <w:bCs/>
          <w:b/>
        </w:rPr>
        <w:t xml:space="preserve">Medical Researcher</w:t>
      </w:r>
      <w:r>
        <w:t xml:space="preserve"> </w:t>
      </w:r>
      <w:r>
        <w:t xml:space="preserve">professionals. By doing so, they ensure that medical advancements are not only discovered but are effectively implemented to improve the quality of life for all citizens.</w:t>
      </w:r>
    </w:p>
    <w:p>
      <w:pPr>
        <w:pStyle w:val="BodyText"/>
      </w:pPr>
      <w:r>
        <w:rPr>
          <w:iCs/>
          <w:i/>
        </w:rPr>
        <w:t xml:space="preserve">This document has been prepared as a term paper analysis focusing on the intersection of medical science and regional public health strategy within Nigeria Abuja.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2026-07-29T18:41:57Z</dcterms:created>
  <dcterms:modified xsi:type="dcterms:W3CDTF">2026-07-29T18:41:57Z</dcterms:modified>
</cp:coreProperties>
</file>

<file path=docProps/custom.xml><?xml version="1.0" encoding="utf-8"?>
<Properties xmlns="http://schemas.openxmlformats.org/officeDocument/2006/custom-properties" xmlns:vt="http://schemas.openxmlformats.org/officeDocument/2006/docPropsVTypes"/>
</file>