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Pakistan</w:t>
      </w:r>
      <w:r>
        <w:t xml:space="preserve"> </w:t>
      </w:r>
      <w:r>
        <w:t xml:space="preserve">Karachi</w:t>
      </w:r>
    </w:p>
    <w:bookmarkStart w:id="26" w:name="X88dd46743210e804afb7c1189ad36375fc9056c"/>
    <w:p>
      <w:pPr>
        <w:pStyle w:val="Heading1"/>
      </w:pPr>
      <w:r>
        <w:t xml:space="preserve">The Role and Challenges of the Medical Researcher in Pakistan Karachi</w:t>
      </w:r>
    </w:p>
    <w:p>
      <w:pPr>
        <w:pStyle w:val="FirstParagraph"/>
      </w:pPr>
      <w:r>
        <w:rPr>
          <w:bCs/>
          <w:b/>
        </w:rPr>
        <w:t xml:space="preserve">A Term Paper Submitted for Academic Review</w:t>
      </w:r>
    </w:p>
    <w:p>
      <w:pPr>
        <w:pStyle w:val="BodyText"/>
      </w:pPr>
      <w:r>
        <w:t xml:space="preserve">Date: October 2023 | Subject: Public Health and Medical Science</w:t>
      </w:r>
    </w:p>
    <w:bookmarkStart w:id="20" w:name="i.-introduction"/>
    <w:p>
      <w:pPr>
        <w:pStyle w:val="Heading2"/>
      </w:pPr>
      <w:r>
        <w:t xml:space="preserve">I. Introduction</w:t>
      </w:r>
    </w:p>
    <w:p>
      <w:pPr>
        <w:pStyle w:val="FirstParagraph"/>
      </w:pPr>
      <w:r>
        <w:t xml:space="preserve">Karachi, the bustling capital of Sindh province and the largest city in Pakistan, serves as a critical epicenter for healthcare delivery, medical education, and biomedical research in South Asia. With a population exceeding 16 million people and serving as a hub for national health data, Karachi presents a unique microcosm of global health challenges. In this complex environment, the</w:t>
      </w:r>
      <w:r>
        <w:t xml:space="preserve"> </w:t>
      </w:r>
      <w:r>
        <w:rPr>
          <w:bCs/>
          <w:b/>
        </w:rPr>
        <w:t xml:space="preserve">Medical Researcher</w:t>
      </w:r>
      <w:r>
        <w:t xml:space="preserve"> </w:t>
      </w:r>
      <w:r>
        <w:t xml:space="preserve">plays an indispensable role in bridging the gap between clinical practice and scientific innovation. This term paper explores the multifaceted responsibilities of the medical researcher within</w:t>
      </w:r>
      <w:r>
        <w:t xml:space="preserve"> </w:t>
      </w:r>
      <w:r>
        <w:rPr>
          <w:bCs/>
          <w:b/>
        </w:rPr>
        <w:t xml:space="preserve">Pakistan Karachi</w:t>
      </w:r>
      <w:r>
        <w:t xml:space="preserve">, examining their contributions to disease management, healthcare policy formulation, and public health infrastructure development. Despite facing significant infrastructural and logistical hurdles, researchers in this region are pivotal in addressing endemic diseases such as tuberculosis, dengue fever, and hepatitis C. By analyzing the current landscape of medical research in</w:t>
      </w:r>
      <w:r>
        <w:t xml:space="preserve"> </w:t>
      </w:r>
      <w:r>
        <w:rPr>
          <w:bCs/>
          <w:b/>
        </w:rPr>
        <w:t xml:space="preserve">Pakistan Karachi</w:t>
      </w:r>
      <w:r>
        <w:t xml:space="preserve">, this paper highlights the necessity of robust institutional support for researchers to improve health outcomes for one of the world’s most densely populated urban centers.</w:t>
      </w:r>
    </w:p>
    <w:bookmarkEnd w:id="20"/>
    <w:bookmarkStart w:id="21" w:name="Xa9475897cddd4d26450f4b8a6e720edc8e780bd"/>
    <w:p>
      <w:pPr>
        <w:pStyle w:val="Heading2"/>
      </w:pPr>
      <w:r>
        <w:t xml:space="preserve">II. The Epidemiological Landscape and Research Priorities</w:t>
      </w:r>
    </w:p>
    <w:p>
      <w:pPr>
        <w:pStyle w:val="FirstParagraph"/>
      </w:pPr>
      <w:r>
        <w:t xml:space="preserve">The primary duty of a medical researcher in</w:t>
      </w:r>
      <w:r>
        <w:t xml:space="preserve"> </w:t>
      </w:r>
      <w:r>
        <w:rPr>
          <w:bCs/>
          <w:b/>
        </w:rPr>
        <w:t xml:space="preserve">Pakistan Karachi</w:t>
      </w:r>
      <w:r>
        <w:t xml:space="preserve"> </w:t>
      </w:r>
      <w:r>
        <w:t xml:space="preserve">is to understand and mitigate the city's unique disease burden. Karachi suffers from a dual burden of communicable and non-communicable diseases. Communicable diseases, including viral hemorrhagic fevers like Dengue and Chikungunya, remain rampant due to inadequate sanitation infrastructure and rapid urbanization. Simultaneously, there is a rising epidemic of non-communicable diseases (NCDs) such as diabetes, hypertension, and cardiovascular disorders linked to lifestyle changes among the urban population.</w:t>
      </w:r>
      <w:r>
        <w:t xml:space="preserve"> </w:t>
      </w:r>
      <w:r>
        <w:t xml:space="preserve">Medical researchers in this region are tasked with conducting epidemiological surveys to track these trends accurately. For instance, recent studies led by local researchers have been instrumental in mapping dengue outbreaks in specific districts of Karachi, allowing for more targeted vector control measures. Furthermore, the high prevalence of Hepatitis C virus (HCV) necessitates rigorous clinical trials and observational studies to evaluate the efficacy of newer direct-acting antivirals within the specific genetic and environmental context of</w:t>
      </w:r>
      <w:r>
        <w:t xml:space="preserve"> </w:t>
      </w:r>
      <w:r>
        <w:rPr>
          <w:bCs/>
          <w:b/>
        </w:rPr>
        <w:t xml:space="preserve">Pakistan Karachi</w:t>
      </w:r>
      <w:r>
        <w:t xml:space="preserve">. Without localized research data, global health guidelines may fail to address the specific needs of this demographic, leading to suboptimal treatment outcomes.</w:t>
      </w:r>
    </w:p>
    <w:bookmarkEnd w:id="21"/>
    <w:bookmarkStart w:id="22" w:name="Xe5161ddc6efdd81149de40ce84a075cd032093c"/>
    <w:p>
      <w:pPr>
        <w:pStyle w:val="Heading2"/>
      </w:pPr>
      <w:r>
        <w:t xml:space="preserve">III. The Medical Researcher as a Policy Advisor</w:t>
      </w:r>
    </w:p>
    <w:p>
      <w:pPr>
        <w:pStyle w:val="FirstParagraph"/>
      </w:pPr>
      <w:r>
        <w:t xml:space="preserve">Beyond laboratory work and clinical trials, the</w:t>
      </w:r>
      <w:r>
        <w:t xml:space="preserve"> </w:t>
      </w:r>
      <w:r>
        <w:rPr>
          <w:bCs/>
          <w:b/>
        </w:rPr>
        <w:t xml:space="preserve">Medical Researcher</w:t>
      </w:r>
      <w:r>
        <w:t xml:space="preserve"> </w:t>
      </w:r>
      <w:r>
        <w:t xml:space="preserve">in</w:t>
      </w:r>
      <w:r>
        <w:t xml:space="preserve"> </w:t>
      </w:r>
      <w:r>
        <w:rPr>
          <w:bCs/>
          <w:b/>
        </w:rPr>
        <w:t xml:space="preserve">Pakistan Karachi</w:t>
      </w:r>
      <w:r>
        <w:t xml:space="preserve"> </w:t>
      </w:r>
      <w:r>
        <w:t xml:space="preserve">serves as a critical advisor to government bodies and non-governmental organizations (NGOs). The province of Sindh relies heavily on evidence-based policy to manage its healthcare budget. Researchers provide the empirical data required to justify expenditures on vaccination programs, maternal health initiatives, and sanitation projects.</w:t>
      </w:r>
      <w:r>
        <w:t xml:space="preserve"> </w:t>
      </w:r>
      <w:r>
        <w:t xml:space="preserve">A notable example of this synergy is the collaboration between medical researchers at institutions like Aga Khan University Hospital and Jinnah Postgraduate Medical Centre with the Sindh Health Department. These collaborations often result in policy shifts regarding antibiotic stewardship to combat the growing crisis of antimicrobial resistance (AMR). In</w:t>
      </w:r>
      <w:r>
        <w:t xml:space="preserve"> </w:t>
      </w:r>
      <w:r>
        <w:rPr>
          <w:bCs/>
          <w:b/>
        </w:rPr>
        <w:t xml:space="preserve">Pakistan Karachi</w:t>
      </w:r>
      <w:r>
        <w:t xml:space="preserve">, where AMR is becoming a silent killer, researchers analyze bacterial resistance patterns from local hospitals to recommend appropriate empirical treatments for common infections. This role transforms the medical researcher from a mere scientist into a public health strategist whose findings directly influence legislation and resource allocation.</w:t>
      </w:r>
    </w:p>
    <w:bookmarkEnd w:id="22"/>
    <w:bookmarkStart w:id="23" w:name="X6f66c66f6b80f23b0306a04ba6a3ed1746d8fc6"/>
    <w:p>
      <w:pPr>
        <w:pStyle w:val="Heading2"/>
      </w:pPr>
      <w:r>
        <w:t xml:space="preserve">IV. Institutional Infrastructure and Collaborative Networks</w:t>
      </w:r>
    </w:p>
    <w:p>
      <w:pPr>
        <w:pStyle w:val="FirstParagraph"/>
      </w:pPr>
      <w:r>
        <w:t xml:space="preserve">The effectiveness of any medical researcher is contingent upon the strength of their institutional infrastructure. In</w:t>
      </w:r>
      <w:r>
        <w:t xml:space="preserve"> </w:t>
      </w:r>
      <w:r>
        <w:rPr>
          <w:bCs/>
          <w:b/>
        </w:rPr>
        <w:t xml:space="preserve">Pakistan Karachi</w:t>
      </w:r>
      <w:r>
        <w:t xml:space="preserve">, several premier institutions act as pillars for medical research, including the National Institute of Child Health (NICH), Aga Khan University (AKU), and various government-affiliated teaching hospitals. These institutions provide the necessary laboratories, ethical review boards, and data management systems that researchers require to conduct high-quality studies.</w:t>
      </w:r>
      <w:r>
        <w:t xml:space="preserve"> </w:t>
      </w:r>
      <w:r>
        <w:t xml:space="preserve">However, the landscape is also characterized by a vibrant network of international collaborations. Due to limited domestic funding for biomedical research in</w:t>
      </w:r>
      <w:r>
        <w:t xml:space="preserve"> </w:t>
      </w:r>
      <w:r>
        <w:rPr>
          <w:bCs/>
          <w:b/>
        </w:rPr>
        <w:t xml:space="preserve">Pakistan Karachi</w:t>
      </w:r>
      <w:r>
        <w:t xml:space="preserve">, many local medical researchers rely on grants from international bodies such as the World Health Organization (WHO), USAID, and various European research councils. These partnerships not only provide financial support but also facilitate knowledge transfer, training, and access to advanced technological tools. For a medical researcher in this region, navigating these collaborations is essential for maintaining global standards of scientific integrity while ensuring that local contexts are respected in the study design.</w:t>
      </w:r>
    </w:p>
    <w:bookmarkEnd w:id="23"/>
    <w:bookmarkStart w:id="24" w:name="Xe9fe0fb27d6838295b7f0db7873bc9472012cfd"/>
    <w:p>
      <w:pPr>
        <w:pStyle w:val="Heading2"/>
      </w:pPr>
      <w:r>
        <w:t xml:space="preserve">V. Challenges Faced by Medical Researchers</w:t>
      </w:r>
    </w:p>
    <w:p>
      <w:pPr>
        <w:pStyle w:val="FirstParagraph"/>
      </w:pPr>
      <w:r>
        <w:t xml:space="preserve">Despite their critical role, medical researchers in</w:t>
      </w:r>
      <w:r>
        <w:t xml:space="preserve"> </w:t>
      </w:r>
      <w:r>
        <w:rPr>
          <w:bCs/>
          <w:b/>
        </w:rPr>
        <w:t xml:space="preserve">Pakistan Karachi</w:t>
      </w:r>
      <w:r>
        <w:t xml:space="preserve"> </w:t>
      </w:r>
      <w:r>
        <w:t xml:space="preserve">face substantial challenges. The most pervasive issue is funding instability. Research grants are often short-term and project-specific, making long-term longitudinal studies difficult to sustain. Additionally, bureaucratic hurdles can delay the approval of research protocols and the importation of specialized reagents or equipment required for experiments in</w:t>
      </w:r>
      <w:r>
        <w:t xml:space="preserve"> </w:t>
      </w:r>
      <w:r>
        <w:rPr>
          <w:bCs/>
          <w:b/>
        </w:rPr>
        <w:t xml:space="preserve">Pakistan Karachi</w:t>
      </w:r>
      <w:r>
        <w:t xml:space="preserve">.</w:t>
      </w:r>
      <w:r>
        <w:t xml:space="preserve"> </w:t>
      </w:r>
      <w:r>
        <w:t xml:space="preserve">Furthermore, brain drain remains a significant threat to the continuity of medical research. Many highly skilled medical researchers migrate to developed countries for better career prospects and working conditions. This exodus deprives local institutions in</w:t>
      </w:r>
      <w:r>
        <w:t xml:space="preserve"> </w:t>
      </w:r>
      <w:r>
        <w:rPr>
          <w:bCs/>
          <w:b/>
        </w:rPr>
        <w:t xml:space="preserve">Pakistan Karachi</w:t>
      </w:r>
      <w:r>
        <w:t xml:space="preserve"> </w:t>
      </w:r>
      <w:r>
        <w:t xml:space="preserve">of experienced mentors and innovators. To combat this, there is an urgent need for institutional reforms that offer competitive salaries, state-of-the-art facilities, and clear career progression paths for young researchers within the region.</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Medical Researcher</w:t>
      </w:r>
      <w:r>
        <w:t xml:space="preserve"> </w:t>
      </w:r>
      <w:r>
        <w:t xml:space="preserve">in</w:t>
      </w:r>
      <w:r>
        <w:t xml:space="preserve"> </w:t>
      </w:r>
      <w:r>
        <w:rPr>
          <w:bCs/>
          <w:b/>
        </w:rPr>
        <w:t xml:space="preserve">Pakistan Karachi</w:t>
      </w:r>
      <w:r>
        <w:t xml:space="preserve"> </w:t>
      </w:r>
      <w:r>
        <w:t xml:space="preserve">is a vital component of the healthcare ecosystem, acting as an investigator, advisor, and innovator. They navigate a complex epidemiological landscape characterized by infectious outbreaks and rising chronic diseases to provide data-driven solutions. While challenges related to funding, infrastructure, and retention persist, the dedication of these professionals continues to drive improvements in public health outcomes across</w:t>
      </w:r>
      <w:r>
        <w:t xml:space="preserve"> </w:t>
      </w:r>
      <w:r>
        <w:rPr>
          <w:bCs/>
          <w:b/>
        </w:rPr>
        <w:t xml:space="preserve">Pakistan Karachi</w:t>
      </w:r>
      <w:r>
        <w:t xml:space="preserve">.</w:t>
      </w:r>
      <w:r>
        <w:t xml:space="preserve"> </w:t>
      </w:r>
      <w:r>
        <w:t xml:space="preserve">To fully realize the potential of medical science in this region, it is imperative that policymakers invest in sustainable research infrastructure and foster an environment that retains local talent. Strengthening the role of the medical researcher will not only enhance healthcare delivery in</w:t>
      </w:r>
      <w:r>
        <w:t xml:space="preserve"> </w:t>
      </w:r>
      <w:r>
        <w:rPr>
          <w:bCs/>
          <w:b/>
        </w:rPr>
        <w:t xml:space="preserve">Pakistan Karachi</w:t>
      </w:r>
      <w:r>
        <w:t xml:space="preserve"> </w:t>
      </w:r>
      <w:r>
        <w:t xml:space="preserve">but also contribute to global health knowledge by providing unique insights into urban health dynamics in developing nations. Future efforts must focus on empowering these researchers through increased funding, reduced bureaucratic barriers, and enhanced international partnerships, ensuring that</w:t>
      </w:r>
      <w:r>
        <w:t xml:space="preserve"> </w:t>
      </w:r>
      <w:r>
        <w:rPr>
          <w:bCs/>
          <w:b/>
        </w:rPr>
        <w:t xml:space="preserve">Pakistan Karachi</w:t>
      </w:r>
      <w:r>
        <w:t xml:space="preserve"> </w:t>
      </w:r>
      <w:r>
        <w:t xml:space="preserve">remains at the forefront of medical innovation in South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Medical Researcher in Pakistan Karachi</dc:title>
  <dc:creator/>
  <dc:language>en</dc:language>
  <cp:keywords/>
  <dcterms:created xsi:type="dcterms:W3CDTF">2026-07-29T17:20:19Z</dcterms:created>
  <dcterms:modified xsi:type="dcterms:W3CDTF">2026-07-29T17:20:19Z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