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Peru</w:t>
      </w:r>
      <w:r>
        <w:t xml:space="preserve"> </w:t>
      </w:r>
      <w:r>
        <w:t xml:space="preserve">Lima</w:t>
      </w:r>
    </w:p>
    <w:bookmarkStart w:id="20" w:name="X8aa2b7e92326b179fdaa5577fd42a74c350e787"/>
    <w:p>
      <w:pPr>
        <w:pStyle w:val="Heading1"/>
      </w:pPr>
      <w:r>
        <w:t xml:space="preserve">Term Paper: The Role and Impact of the Medical Researcher in Peru Lima</w:t>
      </w:r>
    </w:p>
    <w:p>
      <w:pPr>
        <w:pStyle w:val="FirstParagraph"/>
      </w:pPr>
      <w:r>
        <w:br/>
      </w:r>
      <w:r>
        <w:br/>
      </w:r>
      <w:r>
        <w:br/>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Faculty of Health Sciences</w:t>
      </w:r>
      <w:r>
        <w:br/>
      </w:r>
      <w:r>
        <w:rPr>
          <w:bCs/>
          <w:b/>
        </w:rPr>
        <w:t xml:space="preserve">Audience:</w:t>
      </w:r>
      <w:r>
        <w:t xml:space="preserve"> </w:t>
      </w:r>
      <w:r>
        <w:t xml:space="preserve">Academic and Public Health Stakeholders in Peru</w:t>
      </w:r>
    </w:p>
    <w:p>
      <w:pPr>
        <w:pStyle w:val="BodyText"/>
      </w:pPr>
      <w:r>
        <w:br/>
      </w:r>
      <w:r>
        <w:br/>
      </w:r>
      <w:r>
        <w:br/>
      </w:r>
    </w:p>
    <w:p>
      <w:r>
        <w:pict>
          <v:rect style="width:0;height:1.5pt" o:hralign="center" o:hrstd="t" o:hr="t"/>
        </w:pict>
      </w:r>
    </w:p>
    <w:bookmarkEnd w:id="20"/>
    <w:p>
      <w:pPr>
        <w:pStyle w:val="FirstParagraph"/>
      </w:pPr>
      <w:r>
        <w:t xml:space="preserve">Abstract</w:t>
      </w:r>
    </w:p>
    <w:p>
      <w:pPr>
        <w:pStyle w:val="BodyText"/>
      </w:pPr>
      <w:r>
        <w:t xml:space="preserve">This term paper explores the critical function of the medical researcher within the specific socio-economic and epidemiological context of Peru Lima. It analyzes how dedicated professionals in this field bridge the gap between global scientific advancements and local health needs. Furthermore, it examines the unique challenges faced by researchers in Peru Lima, including resource limitations and diverse population dynamics, while highlighting their essential contribution to public policy, disease prevention, and healthcare innovation.</w:t>
      </w:r>
    </w:p>
    <w:bookmarkStart w:id="21" w:name="introduction"/>
    <w:p>
      <w:pPr>
        <w:pStyle w:val="Heading2"/>
      </w:pPr>
      <w:r>
        <w:t xml:space="preserve">1. Introduction</w:t>
      </w:r>
    </w:p>
    <w:p>
      <w:pPr>
        <w:pStyle w:val="FirstParagraph"/>
      </w:pPr>
      <w:r>
        <w:t xml:space="preserve">The landscape of modern medicine is inextricably linked to the scientific method. While clinical practice addresses immediate patient needs, it is the work of the medical researcher that provides the evidence base for future treatments and preventive strategies. In Peru, a country characterized by immense geographic diversity and complex health disparities, this role becomes even more pivotal. Specifically in Peru Lima, the capital city which houses nearly one-third of the national population, there is an urgent need for localized data to drive effective health interventions.</w:t>
      </w:r>
    </w:p>
    <w:p>
      <w:pPr>
        <w:pStyle w:val="BodyText"/>
      </w:pPr>
      <w:r>
        <w:t xml:space="preserve">This document serves as a comprehensive term paper analyzing the identity and responsibilities of a medical researcher operating within Peru Lima. It argues that without robust local research capacity, Peru risks relying on foreign models that may not account for the unique genetic, environmental, and socioeconomic factors present in its largest urban center.</w:t>
      </w:r>
    </w:p>
    <w:bookmarkEnd w:id="21"/>
    <w:bookmarkStart w:id="24" w:name="Xe974aaa2e110872a6649d4b0013e92069d739cd"/>
    <w:p>
      <w:pPr>
        <w:pStyle w:val="Heading2"/>
      </w:pPr>
      <w:r>
        <w:t xml:space="preserve">2. The Unique Context of Health Research in Peru Lima</w:t>
      </w:r>
    </w:p>
    <w:p>
      <w:pPr>
        <w:pStyle w:val="FirstParagraph"/>
      </w:pPr>
      <w:r>
        <w:t xml:space="preserve">To understand the role of a medical researcher in this region, one must first understand the environment. Peru Lima is not merely a city; it is a microcosm of national health challenges. It presents a sharp dichotomy between affluent districts with access to state-of-the-art private hospitals and informal settlements (</w:t>
      </w:r>
      <w:r>
        <w:rPr>
          <w:iCs/>
          <w:i/>
        </w:rPr>
        <w:t xml:space="preserve">asentamientos humanos</w:t>
      </w:r>
      <w:r>
        <w:t xml:space="preserve">) where infectious diseases persist alongside rising rates of non-communicable diseases.</w:t>
      </w:r>
    </w:p>
    <w:bookmarkStart w:id="22" w:name="epidemiological-transition"/>
    <w:p>
      <w:pPr>
        <w:pStyle w:val="Heading3"/>
      </w:pPr>
      <w:r>
        <w:t xml:space="preserve">2.1 Epidemiological Transition</w:t>
      </w:r>
    </w:p>
    <w:p>
      <w:pPr>
        <w:pStyle w:val="FirstParagraph"/>
      </w:pPr>
      <w:r>
        <w:t xml:space="preserve">The medical researcher in Peru Lima is currently navigating an epidemiological transition. Historically, the public health burden was dominated by infectious diseases such as tuberculosis and diarrheal illnesses. However, recent trends indicate a surge in chronic conditions like diabetes, hypertension, and cardiovascular diseases. The researcher must therefore shift their focus from purely infectious disease control to managing complex comorbidities common in urban populations.</w:t>
      </w:r>
    </w:p>
    <w:bookmarkEnd w:id="22"/>
    <w:bookmarkStart w:id="23" w:name="environmental-factors"/>
    <w:p>
      <w:pPr>
        <w:pStyle w:val="Heading3"/>
      </w:pPr>
      <w:r>
        <w:t xml:space="preserve">2.2 Environmental Factors</w:t>
      </w:r>
    </w:p>
    <w:p>
      <w:pPr>
        <w:pStyle w:val="FirstParagraph"/>
      </w:pPr>
      <w:r>
        <w:t xml:space="preserve">Lima’s coastal desert climate and significant air pollution levels present specific research opportunities. A medical researcher in this setting must investigate the respiratory impacts of vehicular emissions and industrial activity on vulnerable populations, particularly children and the elderly. This localized data is crucial for urban planning and health policy formulation.</w:t>
      </w:r>
    </w:p>
    <w:bookmarkEnd w:id="23"/>
    <w:bookmarkEnd w:id="24"/>
    <w:bookmarkStart w:id="28" w:name="X0bc5610e85ec6d980ddf1c6c81e3e95130e703e"/>
    <w:p>
      <w:pPr>
        <w:pStyle w:val="Heading2"/>
      </w:pPr>
      <w:r>
        <w:t xml:space="preserve">3. Core Responsibilities of a Medical Researcher</w:t>
      </w:r>
    </w:p>
    <w:p>
      <w:pPr>
        <w:pStyle w:val="FirstParagraph"/>
      </w:pPr>
      <w:r>
        <w:t xml:space="preserve">The definition of a medical researcher extends beyond the laboratory bench. In Peru Lima, this professional wears multiple hats, functioning as a scientist, an ethicist, and often, a community educator.</w:t>
      </w:r>
    </w:p>
    <w:bookmarkStart w:id="25" w:name="evidence-based-practice-development"/>
    <w:p>
      <w:pPr>
        <w:pStyle w:val="Heading3"/>
      </w:pPr>
      <w:r>
        <w:t xml:space="preserve">3.1 Evidence-Based Practice Development</w:t>
      </w:r>
    </w:p>
    <w:p>
      <w:pPr>
        <w:pStyle w:val="FirstParagraph"/>
      </w:pPr>
      <w:r>
        <w:t xml:space="preserve">The primary objective is to generate high-quality evidence that can be translated into clinical guidelines. For instance, researching the efficacy of existing tuberculosis treatments in the context of drug-resistant strains found in Lima’s crowded housing areas is a vital task. By identifying local resistance patterns, researchers help clinicians prescribe more effective regimens.</w:t>
      </w:r>
    </w:p>
    <w:bookmarkEnd w:id="25"/>
    <w:bookmarkStart w:id="26" w:name="X2f9f20562327896dcaee6c985c68afbb6ecebf6"/>
    <w:p>
      <w:pPr>
        <w:pStyle w:val="Heading3"/>
      </w:pPr>
      <w:r>
        <w:t xml:space="preserve">3.2 Bridging the Gap Between Science and Policy</w:t>
      </w:r>
    </w:p>
    <w:p>
      <w:pPr>
        <w:pStyle w:val="FirstParagraph"/>
      </w:pPr>
      <w:r>
        <w:t xml:space="preserve">A significant challenge for medical researchers in Peru is ensuring their findings influence government policy. Researchers must communicate complex statistical data to policymakers in the Ministry of Health (MINSA) and local municipal governments. Effective advocacy ensures that research insights lead to tangible changes, such as improved vaccination schedules or targeted nutritional programs for low-income families.</w:t>
      </w:r>
    </w:p>
    <w:bookmarkEnd w:id="26"/>
    <w:bookmarkStart w:id="27" w:name="Xc40ee6efd59a58cb4eaa45858f2edf9e44339b2"/>
    <w:p>
      <w:pPr>
        <w:pStyle w:val="Heading3"/>
      </w:pPr>
      <w:r>
        <w:t xml:space="preserve">3.3 Ethical Considerations and Community Trust</w:t>
      </w:r>
    </w:p>
    <w:p>
      <w:pPr>
        <w:pStyle w:val="FirstParagraph"/>
      </w:pPr>
      <w:r>
        <w:t xml:space="preserve">In communities with historical mistrust of medical institutions, ethical engagement is paramount. A medical researcher must prioritize informed consent and community benefit. This involves not just extracting data but ensuring that the research outcomes serve the participating community. Building trust is essential for recruiting participants in clinical trials or longitudinal studies.</w:t>
      </w:r>
    </w:p>
    <w:bookmarkEnd w:id="27"/>
    <w:bookmarkEnd w:id="28"/>
    <w:bookmarkStart w:id="32" w:name="X14013d774b885c51f48c0ad5800b16b73d690cd"/>
    <w:p>
      <w:pPr>
        <w:pStyle w:val="Heading2"/>
      </w:pPr>
      <w:r>
        <w:t xml:space="preserve">4. Challenges Facing Medical Researchers in Peru Lima</w:t>
      </w:r>
    </w:p>
    <w:p>
      <w:pPr>
        <w:pStyle w:val="FirstParagraph"/>
      </w:pPr>
      <w:r>
        <w:t xml:space="preserve">The path of a medical researcher in this region is fraught with obstacles.</w:t>
      </w:r>
    </w:p>
    <w:bookmarkStart w:id="29" w:name="resource-limitations"/>
    <w:p>
      <w:pPr>
        <w:pStyle w:val="Heading3"/>
      </w:pPr>
      <w:r>
        <w:t xml:space="preserve">4.1 Resource Limitations</w:t>
      </w:r>
    </w:p>
    <w:p>
      <w:pPr>
        <w:pStyle w:val="FirstParagraph"/>
      </w:pPr>
      <w:r>
        <w:t xml:space="preserve">Funding for basic and applied research remains limited compared to developed nations. Researchers often struggle to secure grants, leading to a reliance on international collaboration or out-of-pocket expenses for equipment. This financial constraint can slow down the pace of discovery and limit the scope of studies.</w:t>
      </w:r>
    </w:p>
    <w:bookmarkEnd w:id="29"/>
    <w:bookmarkStart w:id="30" w:name="infrastructure-and-bureaucracy"/>
    <w:p>
      <w:pPr>
        <w:pStyle w:val="Heading3"/>
      </w:pPr>
      <w:r>
        <w:t xml:space="preserve">4.2 Infrastructure and Bureaucracy</w:t>
      </w:r>
    </w:p>
    <w:p>
      <w:pPr>
        <w:pStyle w:val="FirstParagraph"/>
      </w:pPr>
      <w:r>
        <w:t xml:space="preserve">Bureaucratic hurdles in obtaining ethical approval from institutional review boards can be time-consuming, delaying critical public health responses during outbreaks. Additionally, access to reliable data from national registries is sometimes fragmented, making large-scale epidemiological studies difficult.</w:t>
      </w:r>
    </w:p>
    <w:bookmarkEnd w:id="30"/>
    <w:bookmarkStart w:id="31" w:name="brain-drain"/>
    <w:p>
      <w:pPr>
        <w:pStyle w:val="Heading3"/>
      </w:pPr>
      <w:r>
        <w:t xml:space="preserve">4.3 Brain Drain</w:t>
      </w:r>
    </w:p>
    <w:p>
      <w:pPr>
        <w:pStyle w:val="FirstParagraph"/>
      </w:pPr>
      <w:r>
        <w:t xml:space="preserve">A significant number of highly trained medical researchers migrate to North America or Europe for better funding and career opportunities. This "brain drain" depletes the local talent pool necessary for sustaining long-term health research initiatives in Peru Lima.</w:t>
      </w:r>
    </w:p>
    <w:bookmarkEnd w:id="31"/>
    <w:bookmarkEnd w:id="32"/>
    <w:bookmarkStart w:id="33" w:name="X2cededa6038ea73610f3f451a28afdb97c3c4e1"/>
    <w:p>
      <w:pPr>
        <w:pStyle w:val="Heading2"/>
      </w:pPr>
      <w:r>
        <w:t xml:space="preserve">5. Strategic Solutions and Future Directions</w:t>
      </w:r>
    </w:p>
    <w:p>
      <w:pPr>
        <w:pStyle w:val="FirstParagraph"/>
      </w:pPr>
      <w:r>
        <w:t xml:space="preserve">To bolster the role of the medical researcher, several strategies must be implemented.</w:t>
      </w:r>
    </w:p>
    <w:p>
      <w:pPr>
        <w:numPr>
          <w:ilvl w:val="0"/>
          <w:numId w:val="1001"/>
        </w:numPr>
        <w:pStyle w:val="Compact"/>
      </w:pPr>
      <w:r>
        <w:rPr>
          <w:bCs/>
          <w:b/>
        </w:rPr>
        <w:t xml:space="preserve">Increased Public Investment:</w:t>
      </w:r>
      <w:r>
        <w:t xml:space="preserve">The government of Peru must increase its percentage of GDP dedicated to Research and Development (R&amp;D). Special funds should be allocated for public health research in Lima’s underserved districts.</w:t>
      </w:r>
    </w:p>
    <w:p>
      <w:pPr>
        <w:numPr>
          <w:ilvl w:val="0"/>
          <w:numId w:val="1001"/>
        </w:numPr>
        <w:pStyle w:val="Compact"/>
      </w:pPr>
      <w:r>
        <w:rPr>
          <w:bCs/>
          <w:b/>
        </w:rPr>
        <w:t xml:space="preserve">International Collaboration:</w:t>
      </w:r>
      <w:r>
        <w:t xml:space="preserve">Leveraging partnerships with global health organizations can provide access to advanced technology and training, fostering capacity building among local scientists.</w:t>
      </w:r>
    </w:p>
    <w:p>
      <w:pPr>
        <w:numPr>
          <w:ilvl w:val="0"/>
          <w:numId w:val="1001"/>
        </w:numPr>
        <w:pStyle w:val="Compact"/>
      </w:pPr>
      <w:r>
        <w:rPr>
          <w:bCs/>
          <w:b/>
        </w:rPr>
        <w:t xml:space="preserve">Digital Health Integration:</w:t>
      </w:r>
      <w:r>
        <w:t xml:space="preserve">Mechanisms for collecting real-time health data through digital platforms can help researchers track disease trends more efficiently, allowing for quicker public health interventions.</w:t>
      </w:r>
    </w:p>
    <w:p>
      <w:pPr>
        <w:numPr>
          <w:ilvl w:val="0"/>
          <w:numId w:val="1001"/>
        </w:numPr>
        <w:pStyle w:val="Compact"/>
      </w:pPr>
      <w:r>
        <w:rPr>
          <w:bCs/>
          <w:b/>
        </w:rPr>
        <w:t xml:space="preserve">Retention Policies:</w:t>
      </w:r>
      <w:r>
        <w:t xml:space="preserve">Incentives such as competitive salaries, tenure-track positions in public universities, and research grants are essential to retain top talent within Peru.</w:t>
      </w:r>
    </w:p>
    <w:bookmarkEnd w:id="33"/>
    <w:bookmarkStart w:id="34" w:name="conclusion"/>
    <w:p>
      <w:pPr>
        <w:pStyle w:val="Heading2"/>
      </w:pPr>
      <w:r>
        <w:t xml:space="preserve">6. Conclusion</w:t>
      </w:r>
    </w:p>
    <w:p>
      <w:pPr>
        <w:pStyle w:val="FirstParagraph"/>
      </w:pPr>
      <w:r>
        <w:t xml:space="preserve">The medical researcher is a cornerstone of public health infrastructure in Peru Lima. They serve as the vital link between scientific inquiry and societal well-being. Despite facing significant challenges related to funding, infrastructure, and human capital retention, their work is indispensable for addressing the complex health profile of Peruvians.</w:t>
      </w:r>
    </w:p>
    <w:p>
      <w:pPr>
        <w:pStyle w:val="BodyText"/>
      </w:pPr>
      <w:r>
        <w:t xml:space="preserve">By focusing on local priorities—from infectious disease control to chronic disease management—these researchers ensure that healthcare solutions are culturally relevant and scientifically sound. Strengthening the role of the medical researcher in Peru Lima requires a concerted effort from government, academic institutions, and international partners. Only through sustained investment in human capital and scientific infrastructure can Peru hope to achieve equitable health outcomes for all its citizens.</w:t>
      </w:r>
    </w:p>
    <w:bookmarkEnd w:id="34"/>
    <w:bookmarkStart w:id="35" w:name="references"/>
    <w:p>
      <w:pPr>
        <w:pStyle w:val="Heading2"/>
      </w:pPr>
      <w:r>
        <w:t xml:space="preserve">7. References</w:t>
      </w:r>
    </w:p>
    <w:p>
      <w:pPr>
        <w:pStyle w:val="FirstParagraph"/>
      </w:pPr>
      <w:r>
        <w:t xml:space="preserve">(Note: In a formal academic submission, specific citations would be listed here following APA or Vancouver style guidelines.)</w:t>
      </w:r>
    </w:p>
    <w:p>
      <w:pPr>
        <w:numPr>
          <w:ilvl w:val="0"/>
          <w:numId w:val="1002"/>
        </w:numPr>
        <w:pStyle w:val="Compact"/>
      </w:pPr>
      <w:r>
        <w:t xml:space="preserve">Bustamante, M., et al. (2018). "Health Systems in Peru." *The Lancet Global Health*.</w:t>
      </w:r>
    </w:p>
    <w:p>
      <w:pPr>
        <w:numPr>
          <w:ilvl w:val="0"/>
          <w:numId w:val="1002"/>
        </w:numPr>
        <w:pStyle w:val="Compact"/>
      </w:pPr>
      <w:r>
        <w:t xml:space="preserve">Instituto Nacional de Estadística e Informática (INEI). (2023). "Health Indicators in Lima Metropolitan Area."</w:t>
      </w:r>
    </w:p>
    <w:p>
      <w:pPr>
        <w:numPr>
          <w:ilvl w:val="0"/>
          <w:numId w:val="1002"/>
        </w:numPr>
        <w:pStyle w:val="Compact"/>
      </w:pPr>
      <w:r>
        <w:t xml:space="preserve">Ministry of Health of Peru (MINSA). (2021-2030 National Strategic Plan for Research and Innovation in Health).</w:t>
      </w:r>
    </w:p>
    <w:p>
      <w:pPr>
        <w:numPr>
          <w:ilvl w:val="0"/>
          <w:numId w:val="1002"/>
        </w:numPr>
        <w:pStyle w:val="Compact"/>
      </w:pPr>
      <w:r>
        <w:t xml:space="preserve">Paredes, C. S., &amp; Ponce, O. G. "Socioeconomic inequalities in health care use among Peruvian children." *Revista de Salud Publica*.</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Medical Researcher in Peru Lima</dc:title>
  <dc:creator/>
  <dc:language>en</dc:language>
  <cp:keywords/>
  <dcterms:created xsi:type="dcterms:W3CDTF">2026-07-29T12:06:54Z</dcterms:created>
  <dcterms:modified xsi:type="dcterms:W3CDTF">2026-07-29T12:06:54Z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