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Singapore</w:t>
      </w:r>
    </w:p>
    <w:bookmarkStart w:id="26" w:name="X5d1bc589b5d57527674b107bed30dc02788a727"/>
    <w:p>
      <w:pPr>
        <w:pStyle w:val="Heading1"/>
      </w:pPr>
      <w:r>
        <w:t xml:space="preserve">The Strategic Imperative of the Medical Researcher in Modern Healthcare</w:t>
      </w:r>
    </w:p>
    <w:bookmarkStart w:id="25" w:name="Xa2f7a6f8a1d41a572ab8f865b8ddd9db4e20d96"/>
    <w:p>
      <w:pPr>
        <w:pStyle w:val="Heading2"/>
      </w:pPr>
      <w:r>
        <w:t xml:space="preserve">A Case Study on Singapore Singapore’s Biomedical Science Initiative</w:t>
      </w:r>
    </w:p>
    <w:p>
      <w:pPr>
        <w:pStyle w:val="FirstParagraph"/>
      </w:pPr>
      <w:r>
        <w:rPr>
          <w:bCs/>
          <w:b/>
        </w:rPr>
        <w:t xml:space="preserve">Type:</w:t>
      </w:r>
      <w:r>
        <w:t xml:space="preserve"> </w:t>
      </w:r>
      <w:r>
        <w:t xml:space="preserve">Term Paper</w:t>
      </w:r>
      <w:r>
        <w:br/>
      </w:r>
      <w:r>
        <w:rPr>
          <w:bCs/>
          <w:b/>
        </w:rPr>
        <w:t xml:space="preserve">Date:</w:t>
      </w:r>
      <w:r>
        <w:t xml:space="preserve"> </w:t>
      </w:r>
      <w:r>
        <w:t xml:space="preserve">October 26, 2023</w:t>
      </w:r>
      <w:r>
        <w:br/>
      </w:r>
      <w:r>
        <w:rPr>
          <w:bCs/>
          <w:b/>
        </w:rPr>
        <w:t xml:space="preserve">Subject:</w:t>
      </w:r>
      <w:r>
        <w:t xml:space="preserve">/Health Policy and Biomedical Ethics</w:t>
      </w:r>
    </w:p>
    <w:bookmarkStart w:id="20" w:name="i.-introduction"/>
    <w:p>
      <w:pPr>
        <w:pStyle w:val="Heading3"/>
      </w:pPr>
      <w:r>
        <w:t xml:space="preserve">I. Introduction</w:t>
      </w:r>
    </w:p>
    <w:p>
      <w:pPr>
        <w:pStyle w:val="FirstParagraph"/>
      </w:pPr>
      <w:r>
        <w:t xml:space="preserve">In the rapidly evolving landscape of global healthcare, the intersection of scientific inquiry and public policy has never been more critical. For small city-states with limited natural resources but abundant human capital, the pursuit of medical excellence is not merely an academic endeavor but a strategic necessity. This term paper examines the pivotal role of the</w:t>
      </w:r>
      <w:r>
        <w:t xml:space="preserve"> </w:t>
      </w:r>
      <w:r>
        <w:rPr>
          <w:bCs/>
          <w:b/>
        </w:rPr>
        <w:t xml:space="preserve">Medical Researcher</w:t>
      </w:r>
      <w:r>
        <w:t xml:space="preserve"> </w:t>
      </w:r>
      <w:r>
        <w:t xml:space="preserve">within the specific context of Singapore Singapore. As Singapore Singapore strives to position itself as a premier biomedical hub in Asia, understanding how local and international researchers navigate this environment is essential for grasping future healthcare trajectories. The unique geographical and demographic constraints of Singapore SG create a distinct laboratory for innovation, making the contribution of every</w:t>
      </w:r>
      <w:r>
        <w:t xml:space="preserve"> </w:t>
      </w:r>
      <w:r>
        <w:rPr>
          <w:bCs/>
          <w:b/>
        </w:rPr>
        <w:t xml:space="preserve">Medical Researcher</w:t>
      </w:r>
      <w:r>
        <w:t xml:space="preserve"> </w:t>
      </w:r>
      <w:r>
        <w:t xml:space="preserve">instrumental to the nation’s survival strategy. This paper will analyze the institutional frameworks supporting research in Singapore SG, discuss specific areas where</w:t>
      </w:r>
      <w:r>
        <w:t xml:space="preserve"> </w:t>
      </w:r>
      <w:r>
        <w:rPr>
          <w:bCs/>
          <w:b/>
        </w:rPr>
        <w:t xml:space="preserve">Medical Researcher</w:t>
      </w:r>
      <w:r>
        <w:t xml:space="preserve">s are making significant impacts, and evaluate the challenges faced by these professionals in maintaining high standards of ethical and scientific rigor.</w:t>
      </w:r>
    </w:p>
    <w:bookmarkEnd w:id="20"/>
    <w:bookmarkStart w:id="21" w:name="Xdb273e7ab26d98d41039a2b1635c9cc97ef26f2"/>
    <w:p>
      <w:pPr>
        <w:pStyle w:val="Heading3"/>
      </w:pPr>
      <w:r>
        <w:t xml:space="preserve">II. The Institutional Ecosystem in Singapore SG</w:t>
      </w:r>
    </w:p>
    <w:p>
      <w:pPr>
        <w:pStyle w:val="FirstParagraph"/>
      </w:pPr>
      <w:r>
        <w:t xml:space="preserve">To understand the impact of a</w:t>
      </w:r>
      <w:r>
        <w:t xml:space="preserve"> </w:t>
      </w:r>
      <w:r>
        <w:rPr>
          <w:bCs/>
          <w:b/>
        </w:rPr>
        <w:t xml:space="preserve">Medical Researcher</w:t>
      </w:r>
      <w:r>
        <w:t xml:space="preserve">, one must first appreciate the infrastructure provided by Singapore SG. The government’s vision, often encapsulated in initiatives like "Biopolis" and "A*STAR" (Agency for Science, Technology and Research), has created a seamless corridor from basic science to clinical application. In Singapore SG, the boundary between academia and industry is porous;</w:t>
      </w:r>
      <w:r>
        <w:t xml:space="preserve"> </w:t>
      </w:r>
      <w:r>
        <w:rPr>
          <w:bCs/>
          <w:b/>
        </w:rPr>
        <w:t xml:space="preserve">Medical Researcher</w:t>
      </w:r>
      <w:r>
        <w:t xml:space="preserve">s are frequently embedded within hospitals such as the National University Hospital or academic institutions like NUS Medicine. This integration allows for rapid translation of laboratory findings into patient care, a process that is significantly accelerated by the efficient regulatory environment in Singapore SG. Unlike larger nations where bureaucratic hurdles may slow down innovation, Singapore SG offers a streamlined approval process for clinical trials, thereby attracting top-tier</w:t>
      </w:r>
      <w:r>
        <w:t xml:space="preserve"> </w:t>
      </w:r>
      <w:r>
        <w:rPr>
          <w:bCs/>
          <w:b/>
        </w:rPr>
        <w:t xml:space="preserve">Medical Researcher</w:t>
      </w:r>
      <w:r>
        <w:t xml:space="preserve">s from around the globe. Furthermore, the public-private partnerships fostered in Singapore SG ensure that funding is readily available for high-risk, high-reward projects led by dedicated</w:t>
      </w:r>
      <w:r>
        <w:t xml:space="preserve"> </w:t>
      </w:r>
      <w:r>
        <w:rPr>
          <w:bCs/>
          <w:b/>
        </w:rPr>
        <w:t xml:space="preserve">Medical Researcher</w:t>
      </w:r>
      <w:r>
        <w:t xml:space="preserve">s. This ecosystem is not just about funding; it is about creating a culture where data sharing and interdisciplinary collaboration are standard practice, allowing a</w:t>
      </w:r>
      <w:r>
        <w:t xml:space="preserve"> </w:t>
      </w:r>
      <w:r>
        <w:rPr>
          <w:bCs/>
          <w:b/>
        </w:rPr>
        <w:t xml:space="preserve">Medical Researcher</w:t>
      </w:r>
      <w:r>
        <w:t xml:space="preserve"> </w:t>
      </w:r>
      <w:r>
        <w:t xml:space="preserve">in oncology to easily collaborate with a geneticist specializing in pharmacogenomics.</w:t>
      </w:r>
    </w:p>
    <w:bookmarkEnd w:id="21"/>
    <w:bookmarkStart w:id="22" w:name="X207f896541712360c5a04ddff4ba5aae4e95589"/>
    <w:p>
      <w:pPr>
        <w:pStyle w:val="Heading3"/>
      </w:pPr>
      <w:r>
        <w:t xml:space="preserve">III. Key Areas of Contribution by the Medical Researcher</w:t>
      </w:r>
    </w:p>
    <w:p>
      <w:pPr>
        <w:pStyle w:val="FirstParagraph"/>
      </w:pPr>
      <w:r>
        <w:t xml:space="preserve">The contributions of the</w:t>
      </w:r>
      <w:r>
        <w:t xml:space="preserve"> </w:t>
      </w:r>
      <w:r>
        <w:rPr>
          <w:bCs/>
          <w:b/>
        </w:rPr>
        <w:t xml:space="preserve">Medical Researcher</w:t>
      </w:r>
      <w:r>
        <w:br/>
      </w:r>
      <w:r>
        <w:t xml:space="preserve">in Singapore SG are vast, but several key areas stand out due to their relevance to the local population and global health challenges. First, in the realm of infectious diseases,</w:t>
      </w:r>
      <w:r>
        <w:t xml:space="preserve"> </w:t>
      </w:r>
      <w:r>
        <w:rPr>
          <w:bCs/>
          <w:b/>
        </w:rPr>
        <w:t xml:space="preserve">Medical Researcher</w:t>
      </w:r>
      <w:r>
        <w:t xml:space="preserve">s in Singapore SG have been at the forefront of pandemic preparedness. The lessons learned from previous outbreaks have been institutionalized, with</w:t>
      </w:r>
      <w:r>
        <w:t xml:space="preserve"> </w:t>
      </w:r>
      <w:r>
        <w:rPr>
          <w:bCs/>
          <w:b/>
        </w:rPr>
        <w:t xml:space="preserve">Medical Researcher</w:t>
      </w:r>
      <w:r>
        <w:t xml:space="preserve">s developing robust surveillance systems and vaccine development platforms tailored to tropical diseases prevalent in the region. Second, given the aging demographics of Singapore SG,</w:t>
      </w:r>
      <w:r>
        <w:t xml:space="preserve"> </w:t>
      </w:r>
      <w:r>
        <w:rPr>
          <w:bCs/>
          <w:b/>
        </w:rPr>
        <w:t xml:space="preserve">Medical Researcher</w:t>
      </w:r>
      <w:r>
        <w:t xml:space="preserve">s are heavily focused on chronic disease management. Diabetes and cardiovascular diseases are endemic to Singapore SG due to lifestyle factors, prompting</w:t>
      </w:r>
      <w:r>
        <w:t xml:space="preserve"> </w:t>
      </w:r>
      <w:r>
        <w:rPr>
          <w:bCs/>
          <w:b/>
        </w:rPr>
        <w:t xml:space="preserve">Medical Researcher</w:t>
      </w:r>
      <w:r>
        <w:t xml:space="preserve">s to pioneer digital health solutions and AI-driven diagnostic tools that can manage these conditions effectively within the local healthcare system.</w:t>
      </w:r>
      <w:r>
        <w:t xml:space="preserve"> </w:t>
      </w:r>
      <w:r>
        <w:t xml:space="preserve">Thirdly, the role of the</w:t>
      </w:r>
      <w:r>
        <w:t xml:space="preserve"> </w:t>
      </w:r>
      <w:r>
        <w:rPr>
          <w:bCs/>
          <w:b/>
        </w:rPr>
        <w:t xml:space="preserve">Medical Researcher</w:t>
      </w:r>
      <w:r>
        <w:br/>
      </w:r>
      <w:r>
        <w:t xml:space="preserve">in personalized medicine is growing rapidly in Singapore SG. With access to high-quality biobanks established by institutions in Singapore SG,</w:t>
      </w:r>
      <w:r>
        <w:t xml:space="preserve"> </w:t>
      </w:r>
      <w:r>
        <w:rPr>
          <w:bCs/>
          <w:b/>
        </w:rPr>
        <w:t xml:space="preserve">Medical Researcher</w:t>
      </w:r>
      <w:r>
        <w:t xml:space="preserve">s are uncovering genetic markers specific to Asian populations. This is crucial because much of the existing medical data is derived from Western cohorts, leading to gaps in treatment efficacy for non-Western patients. By focusing on these localized genetic insights, a</w:t>
      </w:r>
      <w:r>
        <w:t xml:space="preserve"> </w:t>
      </w:r>
      <w:r>
        <w:rPr>
          <w:bCs/>
          <w:b/>
        </w:rPr>
        <w:t xml:space="preserve">Medical Researcher</w:t>
      </w:r>
      <w:r>
        <w:br/>
      </w:r>
      <w:r>
        <w:t xml:space="preserve">in Singapore SG ensures that treatments are more effective and have fewer side effects for the diverse population residing in Singapore SG.</w:t>
      </w:r>
    </w:p>
    <w:bookmarkEnd w:id="22"/>
    <w:bookmarkStart w:id="23" w:name="iv.-ethical-and-regulatory-challenges"/>
    <w:p>
      <w:pPr>
        <w:pStyle w:val="Heading3"/>
      </w:pPr>
      <w:r>
        <w:t xml:space="preserve">IV. Ethical and Regulatory Challenges</w:t>
      </w:r>
    </w:p>
    <w:p>
      <w:pPr>
        <w:pStyle w:val="FirstParagraph"/>
      </w:pPr>
      <w:r>
        <w:t xml:space="preserve">While the environment in Singapore SG is supportive, it presents unique challenges for the</w:t>
      </w:r>
      <w:r>
        <w:t xml:space="preserve"> </w:t>
      </w:r>
      <w:r>
        <w:rPr>
          <w:bCs/>
          <w:b/>
        </w:rPr>
        <w:t xml:space="preserve">Medical Researcher</w:t>
      </w:r>
      <w:r>
        <w:t xml:space="preserve">. The primary concern remains ethical governance. As a</w:t>
      </w:r>
      <w:r>
        <w:t xml:space="preserve"> </w:t>
      </w:r>
      <w:r>
        <w:rPr>
          <w:bCs/>
          <w:b/>
        </w:rPr>
        <w:t xml:space="preserve">Medical Researcher</w:t>
      </w:r>
      <w:r>
        <w:br/>
      </w:r>
      <w:r>
        <w:t xml:space="preserve">pushes the boundaries of gene editing or data privacy, they must navigate strict regulations designed to protect participants. In Singapore SG, these regulations are stringent but clear, requiring</w:t>
      </w:r>
      <w:r>
        <w:t xml:space="preserve"> </w:t>
      </w:r>
      <w:r>
        <w:rPr>
          <w:bCs/>
          <w:b/>
        </w:rPr>
        <w:t xml:space="preserve">Medical Researcher</w:t>
      </w:r>
      <w:r>
        <w:t xml:space="preserve">s to maintain the highest level of transparency. Another challenge is talent retention. While Singapore SG attracts many international</w:t>
      </w:r>
      <w:r>
        <w:t xml:space="preserve"> </w:t>
      </w:r>
      <w:r>
        <w:rPr>
          <w:bCs/>
          <w:b/>
        </w:rPr>
        <w:t xml:space="preserve">Medical Researcher</w:t>
      </w:r>
      <w:r>
        <w:t xml:space="preserve">s, keeping them long-term requires competitive incentives and a vibrant intellectual community. If the ecosystem becomes stagnant, a</w:t>
      </w:r>
      <w:r>
        <w:t xml:space="preserve"> </w:t>
      </w:r>
      <w:r>
        <w:rPr>
          <w:bCs/>
          <w:b/>
        </w:rPr>
        <w:t xml:space="preserve">Medical Researcher</w:t>
      </w:r>
      <w:r>
        <w:br/>
      </w:r>
      <w:r>
        <w:t xml:space="preserve">may look elsewhere for more dynamic opportunities. Therefore, continuous investment in infrastructure and mentorship programs is vital to ensure that Singapore SG remains a magnet for creative</w:t>
      </w:r>
      <w:r>
        <w:t xml:space="preserve"> </w:t>
      </w:r>
      <w:r>
        <w:rPr>
          <w:bCs/>
          <w:b/>
        </w:rPr>
        <w:t xml:space="preserve">Medical Researcher</w:t>
      </w:r>
      <w:r>
        <w:t xml:space="preserve">s who can drive innovation forward.</w:t>
      </w:r>
    </w:p>
    <w:bookmarkEnd w:id="23"/>
    <w:bookmarkStart w:id="24" w:name="v.-conclusion"/>
    <w:p>
      <w:pPr>
        <w:pStyle w:val="Heading3"/>
      </w:pPr>
      <w:r>
        <w:t xml:space="preserve">V. Conclusion</w:t>
      </w:r>
    </w:p>
    <w:p>
      <w:pPr>
        <w:pStyle w:val="FirstParagraph"/>
      </w:pPr>
      <w:r>
        <w:t xml:space="preserve">In conclusion, the</w:t>
      </w:r>
      <w:r>
        <w:t xml:space="preserve"> </w:t>
      </w:r>
      <w:r>
        <w:rPr>
          <w:bCs/>
          <w:b/>
        </w:rPr>
        <w:t xml:space="preserve">Medical Researcher</w:t>
      </w:r>
      <w:r>
        <w:br/>
      </w:r>
      <w:r>
        <w:t xml:space="preserve">is the cornerstone of healthcare advancement in Singapore SG. Through strategic government support, state-of-the-art infrastructure, and a focus on localized health issues, Singapore SG has created an ideal habitat for scientific discovery. The work done by each</w:t>
      </w:r>
      <w:r>
        <w:t xml:space="preserve"> </w:t>
      </w:r>
      <w:r>
        <w:rPr>
          <w:bCs/>
          <w:b/>
        </w:rPr>
        <w:t xml:space="preserve">Medical Researcher</w:t>
      </w:r>
      <w:r>
        <w:br/>
      </w:r>
      <w:r>
        <w:t xml:space="preserve">not only improves outcomes for patients in Singapore SG but also contributes valuable knowledge to the global medical community. As challenges such as aging populations and emerging infectious diseases persist, the importance of the</w:t>
      </w:r>
      <w:r>
        <w:t xml:space="preserve"> </w:t>
      </w:r>
      <w:r>
        <w:rPr>
          <w:bCs/>
          <w:b/>
        </w:rPr>
        <w:t xml:space="preserve">Medical Researcher</w:t>
      </w:r>
      <w:r>
        <w:br/>
      </w:r>
      <w:r>
        <w:t xml:space="preserve">will only grow. It is imperative that policies continue to evolve to support these professionals, ensuring that Singapore SG remains at the cutting edge of medical science. The synergy between policy, infrastructure, and human expertise defines the success of research in this region, proving that a</w:t>
      </w:r>
      <w:r>
        <w:t xml:space="preserve"> </w:t>
      </w:r>
      <w:r>
        <w:rPr>
          <w:bCs/>
          <w:b/>
        </w:rPr>
        <w:t xml:space="preserve">Medical Researcher</w:t>
      </w:r>
      <w:r>
        <w:br/>
      </w:r>
      <w:r>
        <w:t xml:space="preserve">is not just an academic title but a vital agent of national progress in Singapore SG.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Medical Researcher in Singapore</dc:title>
  <dc:creator/>
  <dc:language>en</dc:language>
  <cp:keywords/>
  <dcterms:created xsi:type="dcterms:W3CDTF">2026-07-29T16:27:48Z</dcterms:created>
  <dcterms:modified xsi:type="dcterms:W3CDTF">2026-07-29T16:27:48Z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