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c44fdc4991317ec953b4ae35447648847147cf3"/>
    <w:p>
      <w:pPr>
        <w:pStyle w:val="Heading1"/>
      </w:pPr>
      <w:r>
        <w:t xml:space="preserve">The Evolution and Impact of the Medical Researcher in South Korea, Seoul</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Academic Review Board</w:t>
      </w:r>
      <w:r>
        <w:br/>
      </w:r>
      <w:r>
        <w:rPr>
          <w:bCs/>
          <w:b/>
        </w:rPr>
        <w:t xml:space="preserve">Subject:</w:t>
      </w:r>
      <w:r>
        <w:t xml:space="preserve"> </w:t>
      </w:r>
      <w:r>
        <w:t xml:space="preserve">Healthcare Policy and Biomedical Sciences</w:t>
      </w:r>
    </w:p>
    <w:bookmarkStart w:id="20" w:name="abstract"/>
    <w:p>
      <w:pPr>
        <w:pStyle w:val="Heading3"/>
      </w:pPr>
      <w:r>
        <w:rPr>
          <w:u w:val="single"/>
        </w:rPr>
        <w:t xml:space="preserve">Abstract</w:t>
      </w:r>
    </w:p>
    <w:p>
      <w:pPr>
        <w:pStyle w:val="FirstParagraph"/>
      </w:pPr>
      <w:r>
        <w:t xml:space="preserve">This term paper examines the pivotal role of the medical researcher within the dynamic healthcare ecosystem of South Korea, specifically focusing on Seoul as the epicenter of biomedical innovation. As South Korea transitions from a rapid adopter of foreign technologies to a global leader in biopharmaceuticals and digital health, the function, challenges, and strategic importance of the medical researcher have undergone significant transformation. This document analyzes how Seoul’s unique infrastructure facilitates research, addresses demographic crises such as aging populations through innovative studies conducted by local experts, and navigates the ethical landscapes of emerging technologies. The paper concludes that sustaining South Korea’ status in global healthcare requires robust support for the medical researcher community to ensure long-term sustainability and ethical integrity.</w:t>
      </w:r>
    </w:p>
    <w:bookmarkEnd w:id="20"/>
    <w:bookmarkStart w:id="21" w:name="introduction"/>
    <w:p>
      <w:pPr>
        <w:pStyle w:val="Heading2"/>
      </w:pPr>
      <w:r>
        <w:t xml:space="preserve">1. Introduction</w:t>
      </w:r>
    </w:p>
    <w:p>
      <w:pPr>
        <w:pStyle w:val="FirstParagraph"/>
      </w:pPr>
      <w:r>
        <w:t xml:space="preserve">The landscape of modern medicine is increasingly defined by data, precision, and technological integration. In East Asia, few cities exemplify this shift as dramatically as Seoul in South Korea. For decades, the nation has been characterized by its rapid economic growth and subsequent leap into high-tech industries. Within this context, the role of the</w:t>
      </w:r>
      <w:r>
        <w:t xml:space="preserve"> </w:t>
      </w:r>
      <w:r>
        <w:rPr>
          <w:bCs/>
          <w:b/>
        </w:rPr>
        <w:t xml:space="preserve">Medical Researcher</w:t>
      </w:r>
      <w:r>
        <w:t xml:space="preserve"> </w:t>
      </w:r>
      <w:r>
        <w:t xml:space="preserve">has evolved from purely academic inquiry to a critical driver of national health policy and global pharmaceutical competitiveness. This term paper seeks to explore how medical researchers in Seoul are reshaping healthcare delivery, tackling unique demographic challenges, and positioning South Korea as a hub for international clinical trials.</w:t>
      </w:r>
    </w:p>
    <w:p>
      <w:pPr>
        <w:pStyle w:val="BodyText"/>
      </w:pPr>
      <w:r>
        <w:t xml:space="preserve">The significance of this study lies in understanding the symbiotic relationship between government policy, technological infrastructure in Seoul, and the individual agency of medical professionals. By examining these dynamics, we can better appreciate how a</w:t>
      </w:r>
      <w:r>
        <w:t xml:space="preserve"> </w:t>
      </w:r>
      <w:r>
        <w:rPr>
          <w:bCs/>
          <w:b/>
        </w:rPr>
        <w:t xml:space="preserve">Medical Researcher</w:t>
      </w:r>
      <w:r>
        <w:t xml:space="preserve"> </w:t>
      </w:r>
      <w:r>
        <w:t xml:space="preserve">operates not merely as a scientist within a laboratory, but as a key stakeholder in the socio-economic fabric of</w:t>
      </w:r>
      <w:r>
        <w:t xml:space="preserve"> </w:t>
      </w:r>
      <w:r>
        <w:rPr>
          <w:bCs/>
          <w:b/>
        </w:rPr>
        <w:t xml:space="preserve">South Korea Seoul</w:t>
      </w:r>
      <w:r>
        <w:t xml:space="preserve">.</w:t>
      </w:r>
    </w:p>
    <w:bookmarkEnd w:id="21"/>
    <w:bookmarkStart w:id="22" w:name="Xf773031d8376a974187d898c0a2ccc3f6b229d9"/>
    <w:p>
      <w:pPr>
        <w:pStyle w:val="Heading2"/>
      </w:pPr>
      <w:r>
        <w:t xml:space="preserve">2. The Infrastructure of Innovation in Seoul</w:t>
      </w:r>
    </w:p>
    <w:p>
      <w:pPr>
        <w:pStyle w:val="FirstParagraph"/>
      </w:pPr>
      <w:r>
        <w:t xml:space="preserve">To understand the work of the medical researcher, one must first understand the environment in which they operate. South Korea has invested heavily in creating innovation hubs that facilitate collaboration between universities, hospitals, and private industry. In Seoul specifically, areas such as Pangyo Techno Valley and various university-affiliated hospital complexes serve as incubators for biomedical breakthroughs.</w:t>
      </w:r>
    </w:p>
    <w:p>
      <w:pPr>
        <w:pStyle w:val="BodyText"/>
      </w:pPr>
      <w:r>
        <w:t xml:space="preserve">The density of top-tier medical institutions in Seoul creates a unique ecosystem for the</w:t>
      </w:r>
      <w:r>
        <w:t xml:space="preserve"> </w:t>
      </w:r>
      <w:r>
        <w:rPr>
          <w:bCs/>
          <w:b/>
        </w:rPr>
        <w:t xml:space="preserve">Medical Researcher</w:t>
      </w:r>
      <w:r>
        <w:t xml:space="preserve">. Institutions like Samsung Medical Center, Severance Hospital (Yonsei University Health System), and Seoul National University Hospital are not only clinical centers but also major research engines. These facilities provide researchers with access to vast electronic health records (EHRs) and diverse patient populations, which is crucial for large-scale data analysis. The proximity of these institutions allows for rapid translation of bench-side discoveries into clinical applications, a process known as translational medicine. This infrastructure is vital because it reduces the time lag between discovery and implementation, allowing Seoul to maintain its competitive edge in global health markets.</w:t>
      </w:r>
    </w:p>
    <w:bookmarkEnd w:id="22"/>
    <w:bookmarkStart w:id="23" w:name="Xa08f78bf7e17eb406c0a651c35882df97519b5d"/>
    <w:p>
      <w:pPr>
        <w:pStyle w:val="Heading2"/>
      </w:pPr>
      <w:r>
        <w:t xml:space="preserve">3. Addressing Demographic Challenges Through Research</w:t>
      </w:r>
    </w:p>
    <w:p>
      <w:pPr>
        <w:pStyle w:val="FirstParagraph"/>
      </w:pPr>
      <w:r>
        <w:t xml:space="preserve">A defining characteristic of contemporary life in South Korea is its rapidly aging population. As one of the fastest-aging societies in the world, South Korea faces immense pressure on its healthcare system. In this context, the role of the</w:t>
      </w:r>
      <w:r>
        <w:t xml:space="preserve"> </w:t>
      </w:r>
      <w:r>
        <w:rPr>
          <w:bCs/>
          <w:b/>
        </w:rPr>
        <w:t xml:space="preserve">Medical Researcher</w:t>
      </w:r>
      <w:r>
        <w:t xml:space="preserve"> </w:t>
      </w:r>
      <w:r>
        <w:t xml:space="preserve">becomes a matter of national survival rather than mere academic pursuit. Researchers in Seoul are heavily focused on gerontology, chronic disease management, and elderly care technologies.</w:t>
      </w:r>
    </w:p>
    <w:p>
      <w:pPr>
        <w:pStyle w:val="BodyText"/>
      </w:pPr>
      <w:r>
        <w:t xml:space="preserve">Samsung Biomedicine Research Institute and various university departments in Seoul are leading initiatives to develop AI-driven diagnostics for age-related conditions such as dementia and cardiovascular diseases. By leveraging the high technological literacy of the population in Seoul, researchers are testing smart home monitoring systems and wearable health devices. These studies are not limited to local application; they serve as a model for other developed nations facing similar demographic shifts. The</w:t>
      </w:r>
      <w:r>
        <w:t xml:space="preserve"> </w:t>
      </w:r>
      <w:r>
        <w:rPr>
          <w:bCs/>
          <w:b/>
        </w:rPr>
        <w:t xml:space="preserve">Medical Researcher</w:t>
      </w:r>
      <w:r>
        <w:t xml:space="preserve"> </w:t>
      </w:r>
      <w:r>
        <w:t xml:space="preserve">in this context acts as a social architect, designing health solutions that allow an aging population to maintain independence and quality of life.</w:t>
      </w:r>
    </w:p>
    <w:bookmarkEnd w:id="23"/>
    <w:bookmarkStart w:id="24" w:name="digital-health-and-ai-integration"/>
    <w:p>
      <w:pPr>
        <w:pStyle w:val="Heading2"/>
      </w:pPr>
      <w:r>
        <w:t xml:space="preserve">4. Digital Health and AI Integration</w:t>
      </w:r>
    </w:p>
    <w:p>
      <w:pPr>
        <w:pStyle w:val="FirstParagraph"/>
      </w:pPr>
      <w:r>
        <w:rPr>
          <w:bCs/>
          <w:b/>
        </w:rPr>
        <w:t xml:space="preserve">South Korea Seoul</w:t>
      </w:r>
      <w:r>
        <w:t xml:space="preserve"> </w:t>
      </w:r>
      <w:r>
        <w:t xml:space="preserve">is also at the forefront of digital health integration. The widespread availability of high-speed internet and smartphone penetration provides a fertile ground for researchers to conduct remote clinical trials and digital phenotyping. Medical researchers here are pioneering the use of Artificial Intelligence (AI) in radiology, pathology, and drug discovery.</w:t>
      </w:r>
    </w:p>
    <w:p>
      <w:pPr>
        <w:pStyle w:val="BodyText"/>
      </w:pPr>
      <w:r>
        <w:t xml:space="preserve">For instance, AI algorithms developed by research teams in Seoul hospitals have demonstrated high accuracy in detecting early-stage cancers from medical imaging. This integration of IT and medicine requires a new skill set for the modern medical researcher. They must be proficient not only in biology and medicine but also in data science and machine learning. The collaborative nature of this work often involves multidisciplinary teams comprising clinicians, engineers, and data analysts, reflecting the complex nature of modern biomedical research in Seoul.</w:t>
      </w:r>
    </w:p>
    <w:bookmarkEnd w:id="24"/>
    <w:bookmarkStart w:id="25" w:name="Xfb02209cba609355d052cd4a6f0215437cac933"/>
    <w:p>
      <w:pPr>
        <w:pStyle w:val="Heading2"/>
      </w:pPr>
      <w:r>
        <w:t xml:space="preserve">5. Ethical Considerations and Regulatory Frameworks</w:t>
      </w:r>
    </w:p>
    <w:p>
      <w:pPr>
        <w:pStyle w:val="FirstParagraph"/>
      </w:pPr>
      <w:r>
        <w:t xml:space="preserve">With great technological power comes significant ethical responsibility. The work of a</w:t>
      </w:r>
      <w:r>
        <w:t xml:space="preserve"> </w:t>
      </w:r>
      <w:r>
        <w:rPr>
          <w:bCs/>
          <w:b/>
        </w:rPr>
        <w:t xml:space="preserve">Medical Researcher</w:t>
      </w:r>
      <w:r>
        <w:t xml:space="preserve"> </w:t>
      </w:r>
      <w:r>
        <w:t xml:space="preserve">is strictly regulated by frameworks designed to protect patient privacy and ensure informed consent. In South Korea, the Personal Information Protection Act (PIPA) places strict guidelines on the use of health data. Researchers must navigate these regulations carefully, ensuring that their studies comply with both local laws and international standards such as the Declaration of Helsinki.</w:t>
      </w:r>
    </w:p>
    <w:p>
      <w:pPr>
        <w:pStyle w:val="BodyText"/>
      </w:pPr>
      <w:r>
        <w:t xml:space="preserve">Furthermore, issues surrounding gene editing and bio-banking have sparked intense debate within the academic community in Seoul. Medical researchers are at the center of these ethical discussions, advocating for responsible innovation. The transparency required in publishing research findings ensures that public trust is maintained, which is essential for the success of clinical trials and public health initiatives.</w:t>
      </w:r>
    </w:p>
    <w:bookmarkEnd w:id="25"/>
    <w:bookmarkStart w:id="26" w:name="X8eec7eaabb0abd9b37be36b705213c52bf42898"/>
    <w:p>
      <w:pPr>
        <w:pStyle w:val="Heading2"/>
      </w:pPr>
      <w:r>
        <w:t xml:space="preserve">6. Global Collaboration and Future Directions</w:t>
      </w:r>
    </w:p>
    <w:p>
      <w:pPr>
        <w:pStyle w:val="FirstParagraph"/>
      </w:pPr>
      <w:r>
        <w:t xml:space="preserve">No longer isolated entities, medical researchers in Seoul are deeply integrated into the global scientific community. South Korea actively participates in international consortiums such as CERN’s biological projects and global genomic initiatives. This globalization allows for the sharing of knowledge and resources, enhancing the impact of local research.</w:t>
      </w:r>
    </w:p>
    <w:p>
      <w:pPr>
        <w:pStyle w:val="BodyText"/>
      </w:pPr>
      <w:r>
        <w:t xml:space="preserve">Looking forward, the role of the medical researcher in South Korea will likely expand into personalized medicine and precision health. As genetic profiling becomes more affordable, researchers will tailor treatments to individual genetic makeups rather than relying on one-size-fits-all approaches. This shift requires continuous investment in education and infrastructure to ensure that medical researchers in Seoul remain at the cutting edge of scientific discovery.</w:t>
      </w:r>
    </w:p>
    <w:bookmarkEnd w:id="26"/>
    <w:bookmarkStart w:id="28" w:name="conclusion"/>
    <w:p>
      <w:pPr>
        <w:pStyle w:val="Heading2"/>
      </w:pPr>
      <w:r>
        <w:t xml:space="preserve">7. Conclusion</w:t>
      </w:r>
    </w:p>
    <w:p>
      <w:pPr>
        <w:pStyle w:val="FirstParagraph"/>
      </w:pPr>
      <w:r>
        <w:t xml:space="preserve">In conclusion, the medical researcher is a cornerstone of South Korea’s healthcare strategy, particularly within the bustling metropolis of Seoul. Through advanced infrastructure, innovative approaches to demographic challenges, integration of digital technologies, and adherence to strict ethical standards, these professionals are driving significant improvements in public health. The synergy between government support and academic rigor in Seoul has created an environment where medical research can thrive. As South Korea continues to navigate the complexities of an aging society and technological disruption, the contributions of the medical researcher will remain indispensable. Future policies must continue to support this workforce, ensuring that</w:t>
      </w:r>
      <w:r>
        <w:t xml:space="preserve"> </w:t>
      </w:r>
      <w:r>
        <w:rPr>
          <w:bCs/>
          <w:b/>
        </w:rPr>
        <w:t xml:space="preserve">South Korea Seoul</w:t>
      </w:r>
      <w:r>
        <w:t xml:space="preserve"> </w:t>
      </w:r>
      <w:r>
        <w:t xml:space="preserve">remains a beacon of biomedical excellence for decades to come.</w:t>
      </w:r>
    </w:p>
    <w:bookmarkStart w:id="27" w:name="references"/>
    <w:p>
      <w:pPr>
        <w:pStyle w:val="Heading3"/>
      </w:pPr>
      <w:r>
        <w:rPr>
          <w:u w:val="single"/>
        </w:rPr>
        <w:t xml:space="preserve">References</w:t>
      </w:r>
    </w:p>
    <w:p>
      <w:pPr>
        <w:pStyle w:val="FirstParagraph"/>
      </w:pPr>
      <w:r>
        <w:t xml:space="preserve">- Ministry of Science and ICT South Korea. (2022). *Biopharmaceutical Innovation Strategy.*</w:t>
      </w:r>
      <w:r>
        <w:br/>
      </w:r>
      <w:r>
        <w:t xml:space="preserve">- World Health Organization. (2021). *Health Systems in the Western Pacific: South Korea Country Profile.*</w:t>
      </w:r>
      <w:r>
        <w:br/>
      </w:r>
      <w:r>
        <w:t xml:space="preserve">- Lee, J., &amp; Kim, S. (2023). "AI Integration in Seoul's Hospital Networks." *Journal of Korean Medical Science*, 38(4), 1-15.</w:t>
      </w:r>
      <w:r>
        <w:br/>
      </w:r>
      <w:r>
        <w:t xml:space="preserve">- Park, H. (2020). *Ethical Frameworks in Genetic Research.* Seoul National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Medical Researcher in South Korea, Seoul</dc:title>
  <dc:creator/>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file>