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Spain</w:t>
      </w:r>
      <w:r>
        <w:t xml:space="preserve"> </w:t>
      </w:r>
      <w:r>
        <w:t xml:space="preserve">Valencia</w:t>
      </w:r>
    </w:p>
    <w:p>
      <w:pPr>
        <w:pStyle w:val="FirstParagraph"/>
      </w:pPr>
      <w:r>
        <w:rPr>
          <w:bCs/>
          <w:b/>
        </w:rPr>
        <w:t xml:space="preserve">Term Paper: The Integration and Impact of the Medical Researcher in the Spanish Healthcare Ecosystem</w:t>
      </w:r>
      <w:r>
        <w:br/>
      </w:r>
      <w:r>
        <w:br/>
      </w:r>
      <w:r>
        <w:rPr>
          <w:bCs/>
          <w:b/>
        </w:rPr>
        <w:t xml:space="preserve">A Focus on Spain Valencia</w:t>
      </w:r>
      <w:r>
        <w:br/>
      </w:r>
      <w:r>
        <w:br/>
      </w:r>
      <w:r>
        <w:rPr>
          <w:iCs/>
          <w:i/>
        </w:rPr>
        <w:t xml:space="preserve">A comprehensive analysis of scientific innovation, clinical application, and regional healthcare development.</w:t>
      </w:r>
    </w:p>
    <w:p>
      <w:r>
        <w:pict>
          <v:rect style="width:0;height:1.5pt" o:hralign="center" o:hrstd="t" o:hr="t"/>
        </w:pict>
      </w:r>
    </w:p>
    <w:p>
      <w:pPr>
        <w:pStyle w:val="FirstParagraph"/>
      </w:pPr>
      <w:r>
        <w:t xml:space="preserve">The landscape of modern healthcare is inextricably linked to the advancement of medical science. At the heart of this scientific advancement lies a pivotal professional figure: the Medical Researcher. While medical practitioners focus on immediate patient care, it is the Medical Researcher who seeks to understand etiology, develop novel therapies, and establish evidence-based protocols that will define future treatment standards. In Spain Valencia (Spain Valencia), a region historically recognized for its strong academic institutions and robust healthcare infrastructure, the role of the Medical Researcher has evolved from an academic pursuit into a critical component of public health strategy. This paper explores the multifaceted responsibilities, institutional frameworks, and societal impacts of medical research in this specific geographical context.</w:t>
      </w:r>
    </w:p>
    <w:bookmarkStart w:id="20" w:name="X221c540319c20cdefc79a581efc6ef0df7ac8d0"/>
    <w:p>
      <w:pPr>
        <w:pStyle w:val="Heading2"/>
      </w:pPr>
      <w:r>
        <w:t xml:space="preserve">The Dual Mandate: Academic Rigor and Clinical Application</w:t>
      </w:r>
    </w:p>
    <w:p>
      <w:pPr>
        <w:pStyle w:val="FirstParagraph"/>
      </w:pPr>
      <w:r>
        <w:t xml:space="preserve">To understand the significance of a Medical Researcher (Medical Researcher) in Spain Valencia (Spain Valencia), one must first appreciate the unique dual mandate they often hold. In many regions, basic science and clinical practice are siloed; however, in Spain Valencia (Spain Valencia), there is a deeply entrenched tradition of translational medicine. A Medical Researcher operating within this framework typically bridges the gap between laboratory discovery and bedside application. For instance, researchers affiliated with the University of Valencia or collaborating with the La Fe University Hospital do not merely publish theoretical papers; they actively participate in clinical trials that test new oncological treatments against breast cancer, a disease area of high prevalence in Spain Valencia (Spain Valencia).</w:t>
      </w:r>
    </w:p>
    <w:p>
      <w:pPr>
        <w:pStyle w:val="BodyText"/>
      </w:pPr>
      <w:r>
        <w:t xml:space="preserve">This synergy ensures that findings are not only scientifically sound but also practically applicable to the demographics of the local population. The Medical Researcher serves as an innovator, constantly challenging established paradigms while ensuring that any new methodology introduced into the healthcare system has undergone rigorous ethical and statistical scrutiny.</w:t>
      </w:r>
    </w:p>
    <w:bookmarkEnd w:id="20"/>
    <w:bookmarkStart w:id="21" w:name="X3b5b9857db4a492c101244763e3cbc52b90c3df"/>
    <w:p>
      <w:pPr>
        <w:pStyle w:val="Heading2"/>
      </w:pPr>
      <w:r>
        <w:t xml:space="preserve">Institutional Infrastructure in Spain Valencia</w:t>
      </w:r>
    </w:p>
    <w:p>
      <w:pPr>
        <w:pStyle w:val="FirstParagraph"/>
      </w:pPr>
      <w:r>
        <w:t xml:space="preserve">The effectiveness of a Medical Researcher is heavily dependent on the institutional support available. In Spain Valencia (Spain Valencia), this support is provided by a robust network of public universities, private research institutes, and regional health ministries. The Instituto de Investigación Sanitaria y Biomédica de Alicante (ISABIAL) and various centers within the Universitat Jaume I in Castellón are integral parts of this ecosystem. These institutions provide the necessary laboratory space, funding mechanisms, and interdisciplinary collaboration opportunities that a Medical Researcher requires.</w:t>
      </w:r>
    </w:p>
    <w:p>
      <w:pPr>
        <w:pStyle w:val="BodyText"/>
      </w:pPr>
      <w:r>
        <w:t xml:space="preserve">Furthermore, Spain Valencia (Spain Valencia) benefits from strong ties to European Union research frameworks such as Horizon Europe. This allows local Medical Researcher professionals to collaborate with peers across the continent, pooling resources and knowledge. Such international collaboration is vital for addressing global health challenges that impact Spain Valencia (Spain Valencia), including infectious disease outbreaks and aging population management.</w:t>
      </w:r>
    </w:p>
    <w:bookmarkEnd w:id="21"/>
    <w:bookmarkStart w:id="22" w:name="Xae0761fac7a1f924ded55dca3fbf6d1ce408d79"/>
    <w:p>
      <w:pPr>
        <w:pStyle w:val="Heading2"/>
      </w:pPr>
      <w:r>
        <w:t xml:space="preserve">Public Health Challenges Specific to the Region</w:t>
      </w:r>
    </w:p>
    <w:p>
      <w:pPr>
        <w:pStyle w:val="FirstParagraph"/>
      </w:pPr>
      <w:r>
        <w:t xml:space="preserve">The work of a Medical Researcher in Spain Valencia (Spain Valencia) is also shaped by specific public health needs. The region faces demographic shifts typical of developed Mediterranean societies, including a rapidly aging population and a high incidence of lifestyle-related diseases such as diabetes and cardiovascular conditions. Consequently, Medical Researcher efforts are increasingly directed toward geriatrics, preventative medicine, and chronic disease management.</w:t>
      </w:r>
    </w:p>
    <w:p>
      <w:pPr>
        <w:pStyle w:val="BodyText"/>
      </w:pPr>
      <w:r>
        <w:t xml:space="preserve">Additionally, the environmental context of Spain Valencia (Spain Valencia), with its distinct climate and agricultural output like the citrus industry, presents unique epidemiological questions. A Medical Researcher may investigate how local dietary habits influence gut microbiomes or how environmental factors affect respiratory health. This localized focus ensures that research findings are directly relevant to the patients living in these communities.</w:t>
      </w:r>
    </w:p>
    <w:bookmarkEnd w:id="22"/>
    <w:bookmarkStart w:id="23" w:name="X8b92fa1db1a495699394a3c0d92a27ef1a231a6"/>
    <w:p>
      <w:pPr>
        <w:pStyle w:val="Heading2"/>
      </w:pPr>
      <w:r>
        <w:t xml:space="preserve">Ethical Considerations and Regulatory Compliance</w:t>
      </w:r>
    </w:p>
    <w:p>
      <w:pPr>
        <w:pStyle w:val="FirstParagraph"/>
      </w:pPr>
      <w:r>
        <w:t xml:space="preserve">Navigating the ethical landscape is another critical responsibility of a Medical Researcher. In Spain Valencia (Spain Valencia), researchers must adhere to strict regulations set forth by both national Spanish law and regional health councils. The involvement of Human Subjects requires rigorous approval from Ethics Committees, ensuring that patient rights are protected at every stage of the research process.</w:t>
      </w:r>
    </w:p>
    <w:p>
      <w:pPr>
        <w:pStyle w:val="BodyText"/>
      </w:pPr>
      <w:r>
        <w:t xml:space="preserve">The Medical Researcher must maintain the highest standards of integrity regarding data privacy, informed consent, and conflict of interest disclosures. Given the sensitive nature of medical data in Spain Valencia (Spain Valencia), particularly with increased digitization in healthcare records via systems like Historia Clínica Electrónica Comunitaria Valenciana (HCECV), protecting patient confidentiality is paramount. A breach not only jeopardizes individual rights but also undermines public trust in the healthcare system.</w:t>
      </w:r>
    </w:p>
    <w:bookmarkEnd w:id="23"/>
    <w:bookmarkStart w:id="24" w:name="economic-and-social-impact"/>
    <w:p>
      <w:pPr>
        <w:pStyle w:val="Heading2"/>
      </w:pPr>
      <w:r>
        <w:t xml:space="preserve">Economic and Social Impact</w:t>
      </w:r>
    </w:p>
    <w:p>
      <w:pPr>
        <w:pStyle w:val="FirstParagraph"/>
      </w:pPr>
      <w:r>
        <w:t xml:space="preserve">The impact of medical research extends beyond scientific discovery; it has profound economic and social implications for Spain Valencia (Spain Valencia). High-quality research attracts funding, creates high-skilled jobs, and fosters innovation within the biotech sector. When a Medical Researcher successfully develops a new diagnostic tool or therapeutic intervention, it can lead to cost savings for the regional healthcare system by reducing long-term care needs.</w:t>
      </w:r>
    </w:p>
    <w:p>
      <w:pPr>
        <w:pStyle w:val="BodyText"/>
      </w:pPr>
      <w:r>
        <w:t xml:space="preserve">Moreover, Spain Valencia (Spain Valencia) has become known as a hub for biomedical innovation in Europe. This reputation is largely built upon the consistent output of dedicated Medical Researcher professionals. Their contributions enhance the region's global standing, attracting medical tourism and international partnerships that further stimulate economic growth.</w:t>
      </w:r>
    </w:p>
    <w:bookmarkEnd w:id="24"/>
    <w:bookmarkStart w:id="25" w:name="conclusion"/>
    <w:p>
      <w:pPr>
        <w:pStyle w:val="Heading2"/>
      </w:pPr>
      <w:r>
        <w:t xml:space="preserve">Conclusion</w:t>
      </w:r>
    </w:p>
    <w:p>
      <w:pPr>
        <w:pStyle w:val="FirstParagraph"/>
      </w:pPr>
      <w:r>
        <w:t xml:space="preserve">In conclusion, the Medical Researcher plays an indispensable role in advancing healthcare within Spain Valencia (Spain Valencia). By bridging the gap between theoretical knowledge and practical application, these professionals drive innovation that addresses specific regional health challenges. Supported by a strong institutional framework in Spain Valencia (Spain Valencia), they navigate complex ethical landscapes while contributing to economic development and social well-being.</w:t>
      </w:r>
    </w:p>
    <w:p>
      <w:pPr>
        <w:pStyle w:val="BodyText"/>
      </w:pPr>
      <w:r>
        <w:t xml:space="preserve">As we look to the future, the continued investment in supporting Medical Researcher initiatives is essential for maintaining the high standards of healthcare that Spain Valencia (Spain Valencia) is known for. Whether through fighting cancer, managing aging populations, or combating infectious diseases, the work of these researchers ensures that health outcomes continue to improve. Ultimately, recognizing and empowering this role within Spain Valencia (Spain Valencia) secures a healthier future not just for the region, but as part of the broader global medical community.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Spain Valencia</dc:title>
  <dc:creator/>
  <dc:language>en</dc:language>
  <cp:keywords/>
  <dcterms:created xsi:type="dcterms:W3CDTF">2026-07-30T01:31:05Z</dcterms:created>
  <dcterms:modified xsi:type="dcterms:W3CDTF">2026-07-30T01:31:05Z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